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4B" w:rsidRPr="005232D0" w:rsidRDefault="005232D0" w:rsidP="005232D0">
      <w:pPr>
        <w:jc w:val="right"/>
        <w:rPr>
          <w:rFonts w:ascii="Arial" w:hAnsi="Arial" w:cs="Arial"/>
          <w:b/>
          <w:szCs w:val="24"/>
        </w:rPr>
      </w:pPr>
      <w:r w:rsidRPr="005232D0">
        <w:rPr>
          <w:rFonts w:ascii="Arial" w:hAnsi="Arial" w:cs="Arial"/>
          <w:b/>
          <w:szCs w:val="24"/>
        </w:rPr>
        <w:t>JABS 2018 38 – Appendix C</w:t>
      </w:r>
    </w:p>
    <w:p w:rsidR="00201A4B" w:rsidRDefault="00201A4B" w:rsidP="00201A4B">
      <w:pPr>
        <w:jc w:val="center"/>
        <w:rPr>
          <w:rFonts w:ascii="Arial" w:hAnsi="Arial" w:cs="Arial"/>
          <w:b/>
          <w:sz w:val="36"/>
          <w:szCs w:val="36"/>
        </w:rPr>
      </w:pPr>
    </w:p>
    <w:p w:rsidR="00201A4B" w:rsidRDefault="00201A4B" w:rsidP="00201A4B">
      <w:pPr>
        <w:jc w:val="center"/>
        <w:rPr>
          <w:rFonts w:ascii="Arial" w:hAnsi="Arial" w:cs="Arial"/>
          <w:b/>
          <w:sz w:val="36"/>
          <w:szCs w:val="36"/>
        </w:rPr>
      </w:pPr>
    </w:p>
    <w:p w:rsidR="00E36A93" w:rsidRPr="0023306C" w:rsidRDefault="00AA32B3" w:rsidP="00201A4B">
      <w:pPr>
        <w:jc w:val="center"/>
        <w:rPr>
          <w:sz w:val="26"/>
          <w:szCs w:val="26"/>
        </w:rPr>
      </w:pPr>
      <w:r w:rsidRPr="008365A3">
        <w:rPr>
          <w:rFonts w:ascii="Arial" w:hAnsi="Arial" w:cs="Arial"/>
          <w:b/>
          <w:noProof/>
          <w:sz w:val="36"/>
          <w:szCs w:val="36"/>
          <w:lang w:eastAsia="en-GB"/>
        </w:rPr>
        <w:drawing>
          <wp:inline distT="0" distB="0" distL="0" distR="0" wp14:anchorId="2EDA42A1" wp14:editId="063AF78E">
            <wp:extent cx="2695575" cy="1762125"/>
            <wp:effectExtent l="0" t="0" r="0" b="0"/>
            <wp:docPr id="1" name="Picture 1" descr="G:\Justice Dept\Judicial Appointments Board\2018 Projects\Public Face of JABS\2. Logo &amp; Brand Identity - APS\Master\Master Logos\Colour\JABS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ustice Dept\Judicial Appointments Board\2018 Projects\Public Face of JABS\2. Logo &amp; Brand Identity - APS\Master\Master Logos\Colour\JABS_Mas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575" cy="1762125"/>
                    </a:xfrm>
                    <a:prstGeom prst="rect">
                      <a:avLst/>
                    </a:prstGeom>
                    <a:noFill/>
                    <a:ln>
                      <a:noFill/>
                    </a:ln>
                  </pic:spPr>
                </pic:pic>
              </a:graphicData>
            </a:graphic>
          </wp:inline>
        </w:drawing>
      </w:r>
    </w:p>
    <w:p w:rsidR="00E36A93" w:rsidRDefault="00E36A93" w:rsidP="00E36A93">
      <w:pPr>
        <w:rPr>
          <w:sz w:val="26"/>
          <w:szCs w:val="26"/>
        </w:rPr>
      </w:pPr>
    </w:p>
    <w:p w:rsidR="00194BA7" w:rsidRDefault="00194BA7" w:rsidP="00E36A93">
      <w:pPr>
        <w:rPr>
          <w:sz w:val="26"/>
          <w:szCs w:val="26"/>
        </w:rPr>
      </w:pPr>
    </w:p>
    <w:p w:rsidR="00453B01" w:rsidRDefault="00453B01" w:rsidP="00613DE2">
      <w:pPr>
        <w:spacing w:line="240" w:lineRule="auto"/>
        <w:jc w:val="center"/>
        <w:rPr>
          <w:b/>
          <w:sz w:val="26"/>
          <w:szCs w:val="26"/>
        </w:rPr>
      </w:pPr>
    </w:p>
    <w:p w:rsidR="00453B01" w:rsidRDefault="00453B01" w:rsidP="00613DE2">
      <w:pPr>
        <w:spacing w:line="240" w:lineRule="auto"/>
        <w:jc w:val="center"/>
        <w:rPr>
          <w:b/>
          <w:sz w:val="26"/>
          <w:szCs w:val="26"/>
        </w:rPr>
      </w:pPr>
    </w:p>
    <w:p w:rsidR="00201A4B" w:rsidRDefault="00201A4B" w:rsidP="00613DE2">
      <w:pPr>
        <w:spacing w:line="240" w:lineRule="auto"/>
        <w:jc w:val="center"/>
        <w:rPr>
          <w:b/>
          <w:sz w:val="26"/>
          <w:szCs w:val="26"/>
        </w:rPr>
      </w:pPr>
    </w:p>
    <w:p w:rsidR="008B4367" w:rsidRDefault="008B4367" w:rsidP="00613DE2">
      <w:pPr>
        <w:spacing w:line="240" w:lineRule="auto"/>
        <w:jc w:val="center"/>
        <w:rPr>
          <w:b/>
          <w:sz w:val="26"/>
          <w:szCs w:val="26"/>
        </w:rPr>
      </w:pPr>
    </w:p>
    <w:p w:rsidR="00201A4B" w:rsidRPr="00D27A25" w:rsidRDefault="00201A4B" w:rsidP="00613DE2">
      <w:pPr>
        <w:spacing w:line="240" w:lineRule="auto"/>
        <w:jc w:val="center"/>
        <w:rPr>
          <w:rFonts w:ascii="Arial" w:hAnsi="Arial" w:cs="Arial"/>
          <w:b/>
          <w:sz w:val="26"/>
          <w:szCs w:val="26"/>
        </w:rPr>
      </w:pPr>
      <w:r w:rsidRPr="00D27A25">
        <w:rPr>
          <w:rFonts w:ascii="Arial" w:hAnsi="Arial" w:cs="Arial"/>
          <w:b/>
          <w:sz w:val="26"/>
          <w:szCs w:val="26"/>
        </w:rPr>
        <w:t>CODE of CONDUCT</w:t>
      </w:r>
    </w:p>
    <w:p w:rsidR="00201A4B" w:rsidRPr="00D27A25" w:rsidRDefault="00201A4B" w:rsidP="00613DE2">
      <w:pPr>
        <w:spacing w:line="240" w:lineRule="auto"/>
        <w:jc w:val="center"/>
        <w:rPr>
          <w:rFonts w:ascii="Arial" w:hAnsi="Arial" w:cs="Arial"/>
          <w:b/>
          <w:sz w:val="26"/>
          <w:szCs w:val="26"/>
        </w:rPr>
      </w:pPr>
    </w:p>
    <w:p w:rsidR="00201A4B" w:rsidRPr="00D27A25" w:rsidRDefault="00201A4B" w:rsidP="00613DE2">
      <w:pPr>
        <w:spacing w:line="240" w:lineRule="auto"/>
        <w:jc w:val="center"/>
        <w:rPr>
          <w:rFonts w:ascii="Arial" w:hAnsi="Arial" w:cs="Arial"/>
          <w:b/>
          <w:sz w:val="26"/>
          <w:szCs w:val="26"/>
        </w:rPr>
      </w:pPr>
      <w:r w:rsidRPr="00D27A25">
        <w:rPr>
          <w:rFonts w:ascii="Arial" w:hAnsi="Arial" w:cs="Arial"/>
          <w:b/>
          <w:sz w:val="26"/>
          <w:szCs w:val="26"/>
        </w:rPr>
        <w:t>for the</w:t>
      </w:r>
    </w:p>
    <w:p w:rsidR="00201A4B" w:rsidRPr="00D27A25" w:rsidRDefault="00201A4B" w:rsidP="00613DE2">
      <w:pPr>
        <w:spacing w:line="240" w:lineRule="auto"/>
        <w:jc w:val="center"/>
        <w:rPr>
          <w:rFonts w:ascii="Arial" w:hAnsi="Arial" w:cs="Arial"/>
          <w:b/>
          <w:sz w:val="26"/>
          <w:szCs w:val="26"/>
        </w:rPr>
      </w:pPr>
    </w:p>
    <w:p w:rsidR="00201A4B" w:rsidRPr="00D27A25" w:rsidRDefault="00201A4B" w:rsidP="00613DE2">
      <w:pPr>
        <w:spacing w:line="240" w:lineRule="auto"/>
        <w:jc w:val="center"/>
        <w:rPr>
          <w:rFonts w:ascii="Arial" w:hAnsi="Arial" w:cs="Arial"/>
          <w:b/>
          <w:sz w:val="26"/>
          <w:szCs w:val="26"/>
        </w:rPr>
      </w:pPr>
      <w:r w:rsidRPr="00D27A25">
        <w:rPr>
          <w:rFonts w:ascii="Arial" w:hAnsi="Arial" w:cs="Arial"/>
          <w:b/>
          <w:sz w:val="26"/>
          <w:szCs w:val="26"/>
        </w:rPr>
        <w:t>BUSINESS MANAGEMENT UNIT</w:t>
      </w:r>
    </w:p>
    <w:p w:rsidR="00201A4B" w:rsidRPr="00D27A25" w:rsidRDefault="00201A4B" w:rsidP="00613DE2">
      <w:pPr>
        <w:spacing w:line="240" w:lineRule="auto"/>
        <w:jc w:val="center"/>
        <w:rPr>
          <w:rFonts w:ascii="Arial" w:hAnsi="Arial" w:cs="Arial"/>
          <w:b/>
          <w:sz w:val="26"/>
          <w:szCs w:val="26"/>
        </w:rPr>
      </w:pPr>
    </w:p>
    <w:p w:rsidR="00201A4B" w:rsidRPr="00D27A25" w:rsidRDefault="00201A4B" w:rsidP="00613DE2">
      <w:pPr>
        <w:spacing w:line="240" w:lineRule="auto"/>
        <w:jc w:val="center"/>
        <w:rPr>
          <w:rFonts w:ascii="Arial" w:hAnsi="Arial" w:cs="Arial"/>
          <w:b/>
          <w:sz w:val="26"/>
          <w:szCs w:val="26"/>
        </w:rPr>
      </w:pPr>
      <w:r w:rsidRPr="00D27A25">
        <w:rPr>
          <w:rFonts w:ascii="Arial" w:hAnsi="Arial" w:cs="Arial"/>
          <w:b/>
          <w:sz w:val="26"/>
          <w:szCs w:val="26"/>
        </w:rPr>
        <w:t xml:space="preserve">of the </w:t>
      </w:r>
    </w:p>
    <w:p w:rsidR="00201A4B" w:rsidRPr="00D27A25" w:rsidRDefault="00201A4B" w:rsidP="00613DE2">
      <w:pPr>
        <w:spacing w:line="240" w:lineRule="auto"/>
        <w:jc w:val="center"/>
        <w:rPr>
          <w:rFonts w:ascii="Arial" w:hAnsi="Arial" w:cs="Arial"/>
          <w:b/>
          <w:sz w:val="26"/>
          <w:szCs w:val="26"/>
        </w:rPr>
      </w:pPr>
    </w:p>
    <w:p w:rsidR="00201A4B" w:rsidRDefault="00201A4B" w:rsidP="00613DE2">
      <w:pPr>
        <w:spacing w:line="240" w:lineRule="auto"/>
        <w:jc w:val="center"/>
        <w:rPr>
          <w:b/>
          <w:sz w:val="26"/>
          <w:szCs w:val="26"/>
        </w:rPr>
      </w:pPr>
      <w:r w:rsidRPr="00D27A25">
        <w:rPr>
          <w:rFonts w:ascii="Arial" w:hAnsi="Arial" w:cs="Arial"/>
          <w:b/>
          <w:sz w:val="26"/>
          <w:szCs w:val="26"/>
        </w:rPr>
        <w:t>JUDICIAL APPOINTMENTS BOARD FOR SCOTLAND</w:t>
      </w:r>
    </w:p>
    <w:p w:rsidR="00201A4B" w:rsidRDefault="00201A4B" w:rsidP="00613DE2">
      <w:pPr>
        <w:spacing w:line="240" w:lineRule="auto"/>
        <w:jc w:val="center"/>
        <w:rPr>
          <w:b/>
          <w:sz w:val="26"/>
          <w:szCs w:val="26"/>
        </w:rPr>
      </w:pPr>
    </w:p>
    <w:p w:rsidR="00201A4B" w:rsidRDefault="00201A4B" w:rsidP="00613DE2">
      <w:pPr>
        <w:spacing w:line="240" w:lineRule="auto"/>
        <w:jc w:val="center"/>
        <w:rPr>
          <w:b/>
          <w:sz w:val="26"/>
          <w:szCs w:val="26"/>
        </w:rPr>
      </w:pPr>
    </w:p>
    <w:p w:rsidR="00201A4B" w:rsidRDefault="00201A4B" w:rsidP="00613DE2">
      <w:pPr>
        <w:spacing w:line="240" w:lineRule="auto"/>
        <w:jc w:val="center"/>
        <w:rPr>
          <w:b/>
          <w:sz w:val="26"/>
          <w:szCs w:val="26"/>
        </w:rPr>
      </w:pPr>
    </w:p>
    <w:p w:rsidR="00201A4B" w:rsidRDefault="00201A4B" w:rsidP="00613DE2">
      <w:pPr>
        <w:spacing w:line="240" w:lineRule="auto"/>
        <w:jc w:val="center"/>
        <w:rPr>
          <w:b/>
          <w:sz w:val="26"/>
          <w:szCs w:val="26"/>
        </w:rPr>
      </w:pPr>
    </w:p>
    <w:p w:rsidR="00201A4B" w:rsidRDefault="00201A4B" w:rsidP="00613DE2">
      <w:pPr>
        <w:spacing w:line="240" w:lineRule="auto"/>
        <w:jc w:val="center"/>
        <w:rPr>
          <w:b/>
          <w:sz w:val="26"/>
          <w:szCs w:val="26"/>
        </w:rPr>
      </w:pPr>
    </w:p>
    <w:p w:rsidR="00201A4B" w:rsidRDefault="00201A4B" w:rsidP="00613DE2">
      <w:pPr>
        <w:spacing w:line="240" w:lineRule="auto"/>
        <w:jc w:val="center"/>
        <w:rPr>
          <w:b/>
          <w:sz w:val="26"/>
          <w:szCs w:val="26"/>
        </w:rPr>
      </w:pPr>
    </w:p>
    <w:p w:rsidR="00201A4B" w:rsidRDefault="00201A4B" w:rsidP="00613DE2">
      <w:pPr>
        <w:spacing w:line="240" w:lineRule="auto"/>
        <w:jc w:val="center"/>
        <w:rPr>
          <w:b/>
          <w:sz w:val="26"/>
          <w:szCs w:val="26"/>
        </w:rPr>
      </w:pPr>
    </w:p>
    <w:p w:rsidR="00201A4B" w:rsidRDefault="00201A4B" w:rsidP="00613DE2">
      <w:pPr>
        <w:spacing w:line="240" w:lineRule="auto"/>
        <w:jc w:val="center"/>
        <w:rPr>
          <w:b/>
          <w:sz w:val="26"/>
          <w:szCs w:val="26"/>
        </w:rPr>
      </w:pPr>
    </w:p>
    <w:p w:rsidR="00201A4B" w:rsidRDefault="00201A4B" w:rsidP="00613DE2">
      <w:pPr>
        <w:spacing w:line="240" w:lineRule="auto"/>
        <w:jc w:val="center"/>
        <w:rPr>
          <w:b/>
          <w:sz w:val="26"/>
          <w:szCs w:val="26"/>
        </w:rPr>
      </w:pPr>
    </w:p>
    <w:p w:rsidR="00201A4B" w:rsidRDefault="00201A4B" w:rsidP="00613DE2">
      <w:pPr>
        <w:spacing w:line="240" w:lineRule="auto"/>
        <w:jc w:val="center"/>
        <w:rPr>
          <w:b/>
          <w:sz w:val="26"/>
          <w:szCs w:val="26"/>
        </w:rPr>
      </w:pPr>
    </w:p>
    <w:p w:rsidR="00201A4B" w:rsidRDefault="00201A4B" w:rsidP="00613DE2">
      <w:pPr>
        <w:spacing w:line="240" w:lineRule="auto"/>
        <w:jc w:val="center"/>
        <w:rPr>
          <w:b/>
          <w:sz w:val="26"/>
          <w:szCs w:val="26"/>
        </w:rPr>
      </w:pPr>
    </w:p>
    <w:p w:rsidR="00201A4B" w:rsidRDefault="00201A4B" w:rsidP="00613DE2">
      <w:pPr>
        <w:spacing w:line="240" w:lineRule="auto"/>
        <w:jc w:val="center"/>
        <w:rPr>
          <w:b/>
          <w:sz w:val="26"/>
          <w:szCs w:val="26"/>
        </w:rPr>
      </w:pPr>
    </w:p>
    <w:p w:rsidR="00201A4B" w:rsidRDefault="00201A4B" w:rsidP="00613DE2">
      <w:pPr>
        <w:spacing w:line="240" w:lineRule="auto"/>
        <w:jc w:val="center"/>
        <w:rPr>
          <w:b/>
          <w:sz w:val="26"/>
          <w:szCs w:val="26"/>
        </w:rPr>
      </w:pPr>
    </w:p>
    <w:p w:rsidR="00201A4B" w:rsidRDefault="00201A4B" w:rsidP="00613DE2">
      <w:pPr>
        <w:spacing w:line="240" w:lineRule="auto"/>
        <w:jc w:val="center"/>
        <w:rPr>
          <w:b/>
          <w:sz w:val="26"/>
          <w:szCs w:val="26"/>
        </w:rPr>
      </w:pPr>
    </w:p>
    <w:p w:rsidR="00201A4B" w:rsidRDefault="00201A4B" w:rsidP="00613DE2">
      <w:pPr>
        <w:spacing w:line="240" w:lineRule="auto"/>
        <w:jc w:val="center"/>
        <w:rPr>
          <w:b/>
          <w:sz w:val="26"/>
          <w:szCs w:val="26"/>
        </w:rPr>
      </w:pPr>
    </w:p>
    <w:p w:rsidR="00201A4B" w:rsidRDefault="00201A4B" w:rsidP="00613DE2">
      <w:pPr>
        <w:spacing w:line="240" w:lineRule="auto"/>
        <w:jc w:val="center"/>
        <w:rPr>
          <w:b/>
          <w:sz w:val="26"/>
          <w:szCs w:val="26"/>
        </w:rPr>
      </w:pPr>
    </w:p>
    <w:p w:rsidR="00201A4B" w:rsidRDefault="00201A4B" w:rsidP="00613DE2">
      <w:pPr>
        <w:spacing w:line="240" w:lineRule="auto"/>
        <w:jc w:val="center"/>
        <w:rPr>
          <w:b/>
          <w:sz w:val="26"/>
          <w:szCs w:val="26"/>
        </w:rPr>
      </w:pPr>
    </w:p>
    <w:p w:rsidR="00201A4B" w:rsidRDefault="00201A4B" w:rsidP="00613DE2">
      <w:pPr>
        <w:spacing w:line="240" w:lineRule="auto"/>
        <w:jc w:val="center"/>
        <w:rPr>
          <w:b/>
          <w:sz w:val="26"/>
          <w:szCs w:val="26"/>
        </w:rPr>
      </w:pPr>
    </w:p>
    <w:p w:rsidR="00201A4B" w:rsidRPr="00D27A25" w:rsidRDefault="00201A4B" w:rsidP="00613DE2">
      <w:pPr>
        <w:spacing w:line="240" w:lineRule="auto"/>
        <w:jc w:val="center"/>
        <w:rPr>
          <w:rFonts w:ascii="Arial" w:hAnsi="Arial" w:cs="Arial"/>
          <w:b/>
          <w:sz w:val="26"/>
          <w:szCs w:val="26"/>
        </w:rPr>
      </w:pPr>
      <w:r w:rsidRPr="00D27A25">
        <w:rPr>
          <w:rFonts w:ascii="Arial" w:hAnsi="Arial" w:cs="Arial"/>
          <w:b/>
          <w:sz w:val="26"/>
          <w:szCs w:val="26"/>
        </w:rPr>
        <w:t xml:space="preserve">CODE of CONDUCT for the BUSINESS MANAGEMENT UNIT of the </w:t>
      </w:r>
    </w:p>
    <w:p w:rsidR="00201A4B" w:rsidRPr="00D27A25" w:rsidRDefault="00201A4B" w:rsidP="00613DE2">
      <w:pPr>
        <w:spacing w:line="240" w:lineRule="auto"/>
        <w:jc w:val="center"/>
        <w:rPr>
          <w:rFonts w:ascii="Arial" w:hAnsi="Arial" w:cs="Arial"/>
          <w:b/>
          <w:sz w:val="26"/>
          <w:szCs w:val="26"/>
        </w:rPr>
      </w:pPr>
      <w:r w:rsidRPr="00D27A25">
        <w:rPr>
          <w:rFonts w:ascii="Arial" w:hAnsi="Arial" w:cs="Arial"/>
          <w:b/>
          <w:sz w:val="26"/>
          <w:szCs w:val="26"/>
        </w:rPr>
        <w:t>JUDICIAL APPOINTMENTS BOARD FOR SCOTLAND</w:t>
      </w:r>
    </w:p>
    <w:p w:rsidR="00201A4B" w:rsidRPr="00D27A25" w:rsidRDefault="00201A4B" w:rsidP="00613DE2">
      <w:pPr>
        <w:spacing w:line="240" w:lineRule="auto"/>
        <w:jc w:val="center"/>
        <w:rPr>
          <w:rFonts w:ascii="Arial" w:hAnsi="Arial" w:cs="Arial"/>
          <w:b/>
          <w:sz w:val="26"/>
          <w:szCs w:val="26"/>
        </w:rPr>
      </w:pPr>
    </w:p>
    <w:p w:rsidR="00267FE5" w:rsidRDefault="00267FE5">
      <w:pPr>
        <w:pStyle w:val="TOC1"/>
        <w:tabs>
          <w:tab w:val="right" w:leader="dot" w:pos="8880"/>
        </w:tabs>
        <w:rPr>
          <w:rFonts w:eastAsiaTheme="minorEastAsia" w:cstheme="minorBidi"/>
          <w:b w:val="0"/>
          <w:bCs w:val="0"/>
          <w:caps w:val="0"/>
          <w:noProof/>
          <w:sz w:val="22"/>
          <w:szCs w:val="22"/>
          <w:lang w:eastAsia="en-GB"/>
        </w:rPr>
      </w:pPr>
      <w:r>
        <w:rPr>
          <w:rFonts w:ascii="Arial" w:hAnsi="Arial" w:cs="Arial"/>
          <w:b w:val="0"/>
          <w:sz w:val="26"/>
          <w:szCs w:val="26"/>
        </w:rPr>
        <w:fldChar w:fldCharType="begin"/>
      </w:r>
      <w:r>
        <w:rPr>
          <w:rFonts w:ascii="Arial" w:hAnsi="Arial" w:cs="Arial"/>
          <w:b w:val="0"/>
          <w:sz w:val="26"/>
          <w:szCs w:val="26"/>
        </w:rPr>
        <w:instrText xml:space="preserve"> TOC \h \z \u \t "Heading 7,1,Heading 8,2" </w:instrText>
      </w:r>
      <w:r>
        <w:rPr>
          <w:rFonts w:ascii="Arial" w:hAnsi="Arial" w:cs="Arial"/>
          <w:b w:val="0"/>
          <w:sz w:val="26"/>
          <w:szCs w:val="26"/>
        </w:rPr>
        <w:fldChar w:fldCharType="separate"/>
      </w:r>
      <w:hyperlink w:anchor="_Toc526762097" w:history="1">
        <w:r w:rsidRPr="00F97272">
          <w:rPr>
            <w:rStyle w:val="Hyperlink"/>
            <w:noProof/>
          </w:rPr>
          <w:t>CODE OF CONDUCT FOR THE BUSINESS MANAGEMENT UNIT</w:t>
        </w:r>
        <w:r>
          <w:rPr>
            <w:noProof/>
            <w:webHidden/>
          </w:rPr>
          <w:tab/>
        </w:r>
        <w:r>
          <w:rPr>
            <w:noProof/>
            <w:webHidden/>
          </w:rPr>
          <w:fldChar w:fldCharType="begin"/>
        </w:r>
        <w:r>
          <w:rPr>
            <w:noProof/>
            <w:webHidden/>
          </w:rPr>
          <w:instrText xml:space="preserve"> PAGEREF _Toc526762097 \h </w:instrText>
        </w:r>
        <w:r>
          <w:rPr>
            <w:noProof/>
            <w:webHidden/>
          </w:rPr>
        </w:r>
        <w:r>
          <w:rPr>
            <w:noProof/>
            <w:webHidden/>
          </w:rPr>
          <w:fldChar w:fldCharType="separate"/>
        </w:r>
        <w:r w:rsidR="00616B3B">
          <w:rPr>
            <w:noProof/>
            <w:webHidden/>
          </w:rPr>
          <w:t>1</w:t>
        </w:r>
        <w:r>
          <w:rPr>
            <w:noProof/>
            <w:webHidden/>
          </w:rPr>
          <w:fldChar w:fldCharType="end"/>
        </w:r>
      </w:hyperlink>
    </w:p>
    <w:p w:rsidR="00267FE5" w:rsidRDefault="00CF25ED">
      <w:pPr>
        <w:pStyle w:val="TOC2"/>
        <w:tabs>
          <w:tab w:val="right" w:leader="dot" w:pos="8880"/>
        </w:tabs>
        <w:rPr>
          <w:rFonts w:eastAsiaTheme="minorEastAsia" w:cstheme="minorBidi"/>
          <w:smallCaps w:val="0"/>
          <w:noProof/>
          <w:sz w:val="22"/>
          <w:szCs w:val="22"/>
          <w:lang w:eastAsia="en-GB"/>
        </w:rPr>
      </w:pPr>
      <w:hyperlink w:anchor="_Toc526762098" w:history="1">
        <w:r w:rsidR="00267FE5" w:rsidRPr="00F97272">
          <w:rPr>
            <w:rStyle w:val="Hyperlink"/>
            <w:noProof/>
          </w:rPr>
          <w:t>Duties and Responsibilities</w:t>
        </w:r>
        <w:r w:rsidR="00267FE5">
          <w:rPr>
            <w:noProof/>
            <w:webHidden/>
          </w:rPr>
          <w:tab/>
        </w:r>
        <w:r w:rsidR="00267FE5">
          <w:rPr>
            <w:noProof/>
            <w:webHidden/>
          </w:rPr>
          <w:fldChar w:fldCharType="begin"/>
        </w:r>
        <w:r w:rsidR="00267FE5">
          <w:rPr>
            <w:noProof/>
            <w:webHidden/>
          </w:rPr>
          <w:instrText xml:space="preserve"> PAGEREF _Toc526762098 \h </w:instrText>
        </w:r>
        <w:r w:rsidR="00267FE5">
          <w:rPr>
            <w:noProof/>
            <w:webHidden/>
          </w:rPr>
        </w:r>
        <w:r w:rsidR="00267FE5">
          <w:rPr>
            <w:noProof/>
            <w:webHidden/>
          </w:rPr>
          <w:fldChar w:fldCharType="separate"/>
        </w:r>
        <w:r w:rsidR="00616B3B">
          <w:rPr>
            <w:noProof/>
            <w:webHidden/>
          </w:rPr>
          <w:t>1</w:t>
        </w:r>
        <w:r w:rsidR="00267FE5">
          <w:rPr>
            <w:noProof/>
            <w:webHidden/>
          </w:rPr>
          <w:fldChar w:fldCharType="end"/>
        </w:r>
      </w:hyperlink>
    </w:p>
    <w:p w:rsidR="00267FE5" w:rsidRDefault="00CF25ED">
      <w:pPr>
        <w:pStyle w:val="TOC2"/>
        <w:tabs>
          <w:tab w:val="right" w:leader="dot" w:pos="8880"/>
        </w:tabs>
        <w:rPr>
          <w:rFonts w:eastAsiaTheme="minorEastAsia" w:cstheme="minorBidi"/>
          <w:smallCaps w:val="0"/>
          <w:noProof/>
          <w:sz w:val="22"/>
          <w:szCs w:val="22"/>
          <w:lang w:eastAsia="en-GB"/>
        </w:rPr>
      </w:pPr>
      <w:hyperlink w:anchor="_Toc526762099" w:history="1">
        <w:r w:rsidR="00267FE5" w:rsidRPr="00F97272">
          <w:rPr>
            <w:rStyle w:val="Hyperlink"/>
            <w:noProof/>
          </w:rPr>
          <w:t>Accountability</w:t>
        </w:r>
        <w:r w:rsidR="00267FE5">
          <w:rPr>
            <w:noProof/>
            <w:webHidden/>
          </w:rPr>
          <w:tab/>
        </w:r>
        <w:r w:rsidR="00267FE5">
          <w:rPr>
            <w:noProof/>
            <w:webHidden/>
          </w:rPr>
          <w:fldChar w:fldCharType="begin"/>
        </w:r>
        <w:r w:rsidR="00267FE5">
          <w:rPr>
            <w:noProof/>
            <w:webHidden/>
          </w:rPr>
          <w:instrText xml:space="preserve"> PAGEREF _Toc526762099 \h </w:instrText>
        </w:r>
        <w:r w:rsidR="00267FE5">
          <w:rPr>
            <w:noProof/>
            <w:webHidden/>
          </w:rPr>
        </w:r>
        <w:r w:rsidR="00267FE5">
          <w:rPr>
            <w:noProof/>
            <w:webHidden/>
          </w:rPr>
          <w:fldChar w:fldCharType="separate"/>
        </w:r>
        <w:r w:rsidR="00616B3B">
          <w:rPr>
            <w:noProof/>
            <w:webHidden/>
          </w:rPr>
          <w:t>1</w:t>
        </w:r>
        <w:r w:rsidR="00267FE5">
          <w:rPr>
            <w:noProof/>
            <w:webHidden/>
          </w:rPr>
          <w:fldChar w:fldCharType="end"/>
        </w:r>
      </w:hyperlink>
    </w:p>
    <w:p w:rsidR="00267FE5" w:rsidRDefault="00CF25ED">
      <w:pPr>
        <w:pStyle w:val="TOC2"/>
        <w:tabs>
          <w:tab w:val="right" w:leader="dot" w:pos="8880"/>
        </w:tabs>
        <w:rPr>
          <w:rFonts w:eastAsiaTheme="minorEastAsia" w:cstheme="minorBidi"/>
          <w:smallCaps w:val="0"/>
          <w:noProof/>
          <w:sz w:val="22"/>
          <w:szCs w:val="22"/>
          <w:lang w:eastAsia="en-GB"/>
        </w:rPr>
      </w:pPr>
      <w:hyperlink w:anchor="_Toc526762100" w:history="1">
        <w:r w:rsidR="00267FE5" w:rsidRPr="00F97272">
          <w:rPr>
            <w:rStyle w:val="Hyperlink"/>
            <w:noProof/>
          </w:rPr>
          <w:t>Conflicts of Interest</w:t>
        </w:r>
        <w:r w:rsidR="00267FE5">
          <w:rPr>
            <w:noProof/>
            <w:webHidden/>
          </w:rPr>
          <w:tab/>
        </w:r>
        <w:r w:rsidR="00267FE5">
          <w:rPr>
            <w:noProof/>
            <w:webHidden/>
          </w:rPr>
          <w:fldChar w:fldCharType="begin"/>
        </w:r>
        <w:r w:rsidR="00267FE5">
          <w:rPr>
            <w:noProof/>
            <w:webHidden/>
          </w:rPr>
          <w:instrText xml:space="preserve"> PAGEREF _Toc526762100 \h </w:instrText>
        </w:r>
        <w:r w:rsidR="00267FE5">
          <w:rPr>
            <w:noProof/>
            <w:webHidden/>
          </w:rPr>
        </w:r>
        <w:r w:rsidR="00267FE5">
          <w:rPr>
            <w:noProof/>
            <w:webHidden/>
          </w:rPr>
          <w:fldChar w:fldCharType="separate"/>
        </w:r>
        <w:r w:rsidR="00616B3B">
          <w:rPr>
            <w:noProof/>
            <w:webHidden/>
          </w:rPr>
          <w:t>2</w:t>
        </w:r>
        <w:r w:rsidR="00267FE5">
          <w:rPr>
            <w:noProof/>
            <w:webHidden/>
          </w:rPr>
          <w:fldChar w:fldCharType="end"/>
        </w:r>
      </w:hyperlink>
    </w:p>
    <w:p w:rsidR="00267FE5" w:rsidRDefault="00CF25ED">
      <w:pPr>
        <w:pStyle w:val="TOC2"/>
        <w:tabs>
          <w:tab w:val="right" w:leader="dot" w:pos="8880"/>
        </w:tabs>
        <w:rPr>
          <w:rFonts w:eastAsiaTheme="minorEastAsia" w:cstheme="minorBidi"/>
          <w:smallCaps w:val="0"/>
          <w:noProof/>
          <w:sz w:val="22"/>
          <w:szCs w:val="22"/>
          <w:lang w:eastAsia="en-GB"/>
        </w:rPr>
      </w:pPr>
      <w:hyperlink w:anchor="_Toc526762101" w:history="1">
        <w:r w:rsidR="00267FE5" w:rsidRPr="00F97272">
          <w:rPr>
            <w:rStyle w:val="Hyperlink"/>
            <w:noProof/>
          </w:rPr>
          <w:t>Integrity</w:t>
        </w:r>
        <w:r w:rsidR="00267FE5">
          <w:rPr>
            <w:noProof/>
            <w:webHidden/>
          </w:rPr>
          <w:tab/>
        </w:r>
        <w:r w:rsidR="00267FE5">
          <w:rPr>
            <w:noProof/>
            <w:webHidden/>
          </w:rPr>
          <w:fldChar w:fldCharType="begin"/>
        </w:r>
        <w:r w:rsidR="00267FE5">
          <w:rPr>
            <w:noProof/>
            <w:webHidden/>
          </w:rPr>
          <w:instrText xml:space="preserve"> PAGEREF _Toc526762101 \h </w:instrText>
        </w:r>
        <w:r w:rsidR="00267FE5">
          <w:rPr>
            <w:noProof/>
            <w:webHidden/>
          </w:rPr>
        </w:r>
        <w:r w:rsidR="00267FE5">
          <w:rPr>
            <w:noProof/>
            <w:webHidden/>
          </w:rPr>
          <w:fldChar w:fldCharType="separate"/>
        </w:r>
        <w:r w:rsidR="00616B3B">
          <w:rPr>
            <w:noProof/>
            <w:webHidden/>
          </w:rPr>
          <w:t>2</w:t>
        </w:r>
        <w:r w:rsidR="00267FE5">
          <w:rPr>
            <w:noProof/>
            <w:webHidden/>
          </w:rPr>
          <w:fldChar w:fldCharType="end"/>
        </w:r>
      </w:hyperlink>
    </w:p>
    <w:p w:rsidR="00267FE5" w:rsidRDefault="00CF25ED">
      <w:pPr>
        <w:pStyle w:val="TOC2"/>
        <w:tabs>
          <w:tab w:val="right" w:leader="dot" w:pos="8880"/>
        </w:tabs>
        <w:rPr>
          <w:rFonts w:eastAsiaTheme="minorEastAsia" w:cstheme="minorBidi"/>
          <w:smallCaps w:val="0"/>
          <w:noProof/>
          <w:sz w:val="22"/>
          <w:szCs w:val="22"/>
          <w:lang w:eastAsia="en-GB"/>
        </w:rPr>
      </w:pPr>
      <w:hyperlink w:anchor="_Toc526762102" w:history="1">
        <w:r w:rsidR="00267FE5" w:rsidRPr="00F97272">
          <w:rPr>
            <w:rStyle w:val="Hyperlink"/>
            <w:noProof/>
          </w:rPr>
          <w:t>Relations with the Public</w:t>
        </w:r>
        <w:r w:rsidR="00267FE5">
          <w:rPr>
            <w:noProof/>
            <w:webHidden/>
          </w:rPr>
          <w:tab/>
        </w:r>
        <w:r w:rsidR="00267FE5">
          <w:rPr>
            <w:noProof/>
            <w:webHidden/>
          </w:rPr>
          <w:fldChar w:fldCharType="begin"/>
        </w:r>
        <w:r w:rsidR="00267FE5">
          <w:rPr>
            <w:noProof/>
            <w:webHidden/>
          </w:rPr>
          <w:instrText xml:space="preserve"> PAGEREF _Toc526762102 \h </w:instrText>
        </w:r>
        <w:r w:rsidR="00267FE5">
          <w:rPr>
            <w:noProof/>
            <w:webHidden/>
          </w:rPr>
        </w:r>
        <w:r w:rsidR="00267FE5">
          <w:rPr>
            <w:noProof/>
            <w:webHidden/>
          </w:rPr>
          <w:fldChar w:fldCharType="separate"/>
        </w:r>
        <w:r w:rsidR="00616B3B">
          <w:rPr>
            <w:noProof/>
            <w:webHidden/>
          </w:rPr>
          <w:t>2</w:t>
        </w:r>
        <w:r w:rsidR="00267FE5">
          <w:rPr>
            <w:noProof/>
            <w:webHidden/>
          </w:rPr>
          <w:fldChar w:fldCharType="end"/>
        </w:r>
      </w:hyperlink>
    </w:p>
    <w:p w:rsidR="00267FE5" w:rsidRDefault="00CF25ED">
      <w:pPr>
        <w:pStyle w:val="TOC2"/>
        <w:tabs>
          <w:tab w:val="right" w:leader="dot" w:pos="8880"/>
        </w:tabs>
        <w:rPr>
          <w:rFonts w:eastAsiaTheme="minorEastAsia" w:cstheme="minorBidi"/>
          <w:smallCaps w:val="0"/>
          <w:noProof/>
          <w:sz w:val="22"/>
          <w:szCs w:val="22"/>
          <w:lang w:eastAsia="en-GB"/>
        </w:rPr>
      </w:pPr>
      <w:hyperlink w:anchor="_Toc526762103" w:history="1">
        <w:r w:rsidR="00267FE5" w:rsidRPr="00F97272">
          <w:rPr>
            <w:rStyle w:val="Hyperlink"/>
            <w:noProof/>
          </w:rPr>
          <w:t>Use of Resources</w:t>
        </w:r>
        <w:r w:rsidR="00267FE5">
          <w:rPr>
            <w:noProof/>
            <w:webHidden/>
          </w:rPr>
          <w:tab/>
        </w:r>
        <w:r w:rsidR="00267FE5">
          <w:rPr>
            <w:noProof/>
            <w:webHidden/>
          </w:rPr>
          <w:fldChar w:fldCharType="begin"/>
        </w:r>
        <w:r w:rsidR="00267FE5">
          <w:rPr>
            <w:noProof/>
            <w:webHidden/>
          </w:rPr>
          <w:instrText xml:space="preserve"> PAGEREF _Toc526762103 \h </w:instrText>
        </w:r>
        <w:r w:rsidR="00267FE5">
          <w:rPr>
            <w:noProof/>
            <w:webHidden/>
          </w:rPr>
        </w:r>
        <w:r w:rsidR="00267FE5">
          <w:rPr>
            <w:noProof/>
            <w:webHidden/>
          </w:rPr>
          <w:fldChar w:fldCharType="separate"/>
        </w:r>
        <w:r w:rsidR="00616B3B">
          <w:rPr>
            <w:noProof/>
            <w:webHidden/>
          </w:rPr>
          <w:t>2</w:t>
        </w:r>
        <w:r w:rsidR="00267FE5">
          <w:rPr>
            <w:noProof/>
            <w:webHidden/>
          </w:rPr>
          <w:fldChar w:fldCharType="end"/>
        </w:r>
      </w:hyperlink>
    </w:p>
    <w:p w:rsidR="00267FE5" w:rsidRDefault="00CF25ED">
      <w:pPr>
        <w:pStyle w:val="TOC2"/>
        <w:tabs>
          <w:tab w:val="right" w:leader="dot" w:pos="8880"/>
        </w:tabs>
        <w:rPr>
          <w:rFonts w:eastAsiaTheme="minorEastAsia" w:cstheme="minorBidi"/>
          <w:smallCaps w:val="0"/>
          <w:noProof/>
          <w:sz w:val="22"/>
          <w:szCs w:val="22"/>
          <w:lang w:eastAsia="en-GB"/>
        </w:rPr>
      </w:pPr>
      <w:hyperlink w:anchor="_Toc526762104" w:history="1">
        <w:r w:rsidR="00267FE5" w:rsidRPr="00F97272">
          <w:rPr>
            <w:rStyle w:val="Hyperlink"/>
            <w:noProof/>
          </w:rPr>
          <w:t>Confidentiality</w:t>
        </w:r>
        <w:r w:rsidR="00267FE5">
          <w:rPr>
            <w:noProof/>
            <w:webHidden/>
          </w:rPr>
          <w:tab/>
        </w:r>
        <w:r w:rsidR="00267FE5">
          <w:rPr>
            <w:noProof/>
            <w:webHidden/>
          </w:rPr>
          <w:fldChar w:fldCharType="begin"/>
        </w:r>
        <w:r w:rsidR="00267FE5">
          <w:rPr>
            <w:noProof/>
            <w:webHidden/>
          </w:rPr>
          <w:instrText xml:space="preserve"> PAGEREF _Toc526762104 \h </w:instrText>
        </w:r>
        <w:r w:rsidR="00267FE5">
          <w:rPr>
            <w:noProof/>
            <w:webHidden/>
          </w:rPr>
        </w:r>
        <w:r w:rsidR="00267FE5">
          <w:rPr>
            <w:noProof/>
            <w:webHidden/>
          </w:rPr>
          <w:fldChar w:fldCharType="separate"/>
        </w:r>
        <w:r w:rsidR="00616B3B">
          <w:rPr>
            <w:noProof/>
            <w:webHidden/>
          </w:rPr>
          <w:t>2</w:t>
        </w:r>
        <w:r w:rsidR="00267FE5">
          <w:rPr>
            <w:noProof/>
            <w:webHidden/>
          </w:rPr>
          <w:fldChar w:fldCharType="end"/>
        </w:r>
      </w:hyperlink>
    </w:p>
    <w:p w:rsidR="00267FE5" w:rsidRDefault="00CF25ED">
      <w:pPr>
        <w:pStyle w:val="TOC2"/>
        <w:tabs>
          <w:tab w:val="right" w:leader="dot" w:pos="8880"/>
        </w:tabs>
        <w:rPr>
          <w:rFonts w:eastAsiaTheme="minorEastAsia" w:cstheme="minorBidi"/>
          <w:smallCaps w:val="0"/>
          <w:noProof/>
          <w:sz w:val="22"/>
          <w:szCs w:val="22"/>
          <w:lang w:eastAsia="en-GB"/>
        </w:rPr>
      </w:pPr>
      <w:hyperlink w:anchor="_Toc526762105" w:history="1">
        <w:r w:rsidR="00267FE5" w:rsidRPr="00F97272">
          <w:rPr>
            <w:rStyle w:val="Hyperlink"/>
            <w:noProof/>
          </w:rPr>
          <w:t>Data Protection</w:t>
        </w:r>
        <w:r w:rsidR="00267FE5">
          <w:rPr>
            <w:noProof/>
            <w:webHidden/>
          </w:rPr>
          <w:tab/>
        </w:r>
        <w:r w:rsidR="00267FE5">
          <w:rPr>
            <w:noProof/>
            <w:webHidden/>
          </w:rPr>
          <w:fldChar w:fldCharType="begin"/>
        </w:r>
        <w:r w:rsidR="00267FE5">
          <w:rPr>
            <w:noProof/>
            <w:webHidden/>
          </w:rPr>
          <w:instrText xml:space="preserve"> PAGEREF _Toc526762105 \h </w:instrText>
        </w:r>
        <w:r w:rsidR="00267FE5">
          <w:rPr>
            <w:noProof/>
            <w:webHidden/>
          </w:rPr>
        </w:r>
        <w:r w:rsidR="00267FE5">
          <w:rPr>
            <w:noProof/>
            <w:webHidden/>
          </w:rPr>
          <w:fldChar w:fldCharType="separate"/>
        </w:r>
        <w:r w:rsidR="00616B3B">
          <w:rPr>
            <w:noProof/>
            <w:webHidden/>
          </w:rPr>
          <w:t>2</w:t>
        </w:r>
        <w:r w:rsidR="00267FE5">
          <w:rPr>
            <w:noProof/>
            <w:webHidden/>
          </w:rPr>
          <w:fldChar w:fldCharType="end"/>
        </w:r>
      </w:hyperlink>
    </w:p>
    <w:p w:rsidR="00267FE5" w:rsidRDefault="00CF25ED">
      <w:pPr>
        <w:pStyle w:val="TOC2"/>
        <w:tabs>
          <w:tab w:val="right" w:leader="dot" w:pos="8880"/>
        </w:tabs>
        <w:rPr>
          <w:rFonts w:eastAsiaTheme="minorEastAsia" w:cstheme="minorBidi"/>
          <w:smallCaps w:val="0"/>
          <w:noProof/>
          <w:sz w:val="22"/>
          <w:szCs w:val="22"/>
          <w:lang w:eastAsia="en-GB"/>
        </w:rPr>
      </w:pPr>
      <w:hyperlink w:anchor="_Toc526762106" w:history="1">
        <w:r w:rsidR="00267FE5" w:rsidRPr="00F97272">
          <w:rPr>
            <w:rStyle w:val="Hyperlink"/>
            <w:noProof/>
          </w:rPr>
          <w:t>Staff concerns about Improper Conduct</w:t>
        </w:r>
        <w:r w:rsidR="00267FE5">
          <w:rPr>
            <w:noProof/>
            <w:webHidden/>
          </w:rPr>
          <w:tab/>
        </w:r>
        <w:r w:rsidR="00267FE5">
          <w:rPr>
            <w:noProof/>
            <w:webHidden/>
          </w:rPr>
          <w:fldChar w:fldCharType="begin"/>
        </w:r>
        <w:r w:rsidR="00267FE5">
          <w:rPr>
            <w:noProof/>
            <w:webHidden/>
          </w:rPr>
          <w:instrText xml:space="preserve"> PAGEREF _Toc526762106 \h </w:instrText>
        </w:r>
        <w:r w:rsidR="00267FE5">
          <w:rPr>
            <w:noProof/>
            <w:webHidden/>
          </w:rPr>
        </w:r>
        <w:r w:rsidR="00267FE5">
          <w:rPr>
            <w:noProof/>
            <w:webHidden/>
          </w:rPr>
          <w:fldChar w:fldCharType="separate"/>
        </w:r>
        <w:r w:rsidR="00616B3B">
          <w:rPr>
            <w:noProof/>
            <w:webHidden/>
          </w:rPr>
          <w:t>3</w:t>
        </w:r>
        <w:r w:rsidR="00267FE5">
          <w:rPr>
            <w:noProof/>
            <w:webHidden/>
          </w:rPr>
          <w:fldChar w:fldCharType="end"/>
        </w:r>
      </w:hyperlink>
    </w:p>
    <w:p w:rsidR="00267FE5" w:rsidRDefault="00CF25ED">
      <w:pPr>
        <w:pStyle w:val="TOC2"/>
        <w:tabs>
          <w:tab w:val="right" w:leader="dot" w:pos="8880"/>
        </w:tabs>
        <w:rPr>
          <w:rFonts w:eastAsiaTheme="minorEastAsia" w:cstheme="minorBidi"/>
          <w:smallCaps w:val="0"/>
          <w:noProof/>
          <w:sz w:val="22"/>
          <w:szCs w:val="22"/>
          <w:lang w:eastAsia="en-GB"/>
        </w:rPr>
      </w:pPr>
      <w:hyperlink w:anchor="_Toc526762107" w:history="1">
        <w:r w:rsidR="00267FE5" w:rsidRPr="00F97272">
          <w:rPr>
            <w:rStyle w:val="Hyperlink"/>
            <w:noProof/>
          </w:rPr>
          <w:t>After leaving employment</w:t>
        </w:r>
        <w:r w:rsidR="00267FE5">
          <w:rPr>
            <w:noProof/>
            <w:webHidden/>
          </w:rPr>
          <w:tab/>
        </w:r>
        <w:r w:rsidR="00267FE5">
          <w:rPr>
            <w:noProof/>
            <w:webHidden/>
          </w:rPr>
          <w:fldChar w:fldCharType="begin"/>
        </w:r>
        <w:r w:rsidR="00267FE5">
          <w:rPr>
            <w:noProof/>
            <w:webHidden/>
          </w:rPr>
          <w:instrText xml:space="preserve"> PAGEREF _Toc526762107 \h </w:instrText>
        </w:r>
        <w:r w:rsidR="00267FE5">
          <w:rPr>
            <w:noProof/>
            <w:webHidden/>
          </w:rPr>
        </w:r>
        <w:r w:rsidR="00267FE5">
          <w:rPr>
            <w:noProof/>
            <w:webHidden/>
          </w:rPr>
          <w:fldChar w:fldCharType="separate"/>
        </w:r>
        <w:r w:rsidR="00616B3B">
          <w:rPr>
            <w:noProof/>
            <w:webHidden/>
          </w:rPr>
          <w:t>3</w:t>
        </w:r>
        <w:r w:rsidR="00267FE5">
          <w:rPr>
            <w:noProof/>
            <w:webHidden/>
          </w:rPr>
          <w:fldChar w:fldCharType="end"/>
        </w:r>
      </w:hyperlink>
    </w:p>
    <w:p w:rsidR="00267FE5" w:rsidRDefault="00CF25ED">
      <w:pPr>
        <w:pStyle w:val="TOC2"/>
        <w:tabs>
          <w:tab w:val="right" w:leader="dot" w:pos="8880"/>
        </w:tabs>
        <w:rPr>
          <w:rFonts w:eastAsiaTheme="minorEastAsia" w:cstheme="minorBidi"/>
          <w:smallCaps w:val="0"/>
          <w:noProof/>
          <w:sz w:val="22"/>
          <w:szCs w:val="22"/>
          <w:lang w:eastAsia="en-GB"/>
        </w:rPr>
      </w:pPr>
      <w:hyperlink w:anchor="_Toc526762108" w:history="1">
        <w:r w:rsidR="00267FE5" w:rsidRPr="00F97272">
          <w:rPr>
            <w:rStyle w:val="Hyperlink"/>
            <w:noProof/>
          </w:rPr>
          <w:t>ANNEX A – Civil Service Code</w:t>
        </w:r>
        <w:r w:rsidR="00267FE5">
          <w:rPr>
            <w:noProof/>
            <w:webHidden/>
          </w:rPr>
          <w:tab/>
        </w:r>
        <w:r w:rsidR="00267FE5">
          <w:rPr>
            <w:noProof/>
            <w:webHidden/>
          </w:rPr>
          <w:fldChar w:fldCharType="begin"/>
        </w:r>
        <w:r w:rsidR="00267FE5">
          <w:rPr>
            <w:noProof/>
            <w:webHidden/>
          </w:rPr>
          <w:instrText xml:space="preserve"> PAGEREF _Toc526762108 \h </w:instrText>
        </w:r>
        <w:r w:rsidR="00267FE5">
          <w:rPr>
            <w:noProof/>
            <w:webHidden/>
          </w:rPr>
        </w:r>
        <w:r w:rsidR="00267FE5">
          <w:rPr>
            <w:noProof/>
            <w:webHidden/>
          </w:rPr>
          <w:fldChar w:fldCharType="separate"/>
        </w:r>
        <w:r w:rsidR="00616B3B">
          <w:rPr>
            <w:noProof/>
            <w:webHidden/>
          </w:rPr>
          <w:t>5</w:t>
        </w:r>
        <w:r w:rsidR="00267FE5">
          <w:rPr>
            <w:noProof/>
            <w:webHidden/>
          </w:rPr>
          <w:fldChar w:fldCharType="end"/>
        </w:r>
      </w:hyperlink>
    </w:p>
    <w:p w:rsidR="00201A4B" w:rsidRPr="00D27A25" w:rsidRDefault="00267FE5" w:rsidP="00613DE2">
      <w:pPr>
        <w:spacing w:line="240" w:lineRule="auto"/>
        <w:jc w:val="center"/>
        <w:rPr>
          <w:rFonts w:ascii="Arial" w:hAnsi="Arial" w:cs="Arial"/>
          <w:b/>
          <w:sz w:val="26"/>
          <w:szCs w:val="26"/>
        </w:rPr>
      </w:pPr>
      <w:r>
        <w:rPr>
          <w:rFonts w:ascii="Arial" w:hAnsi="Arial" w:cs="Arial"/>
          <w:b/>
          <w:sz w:val="26"/>
          <w:szCs w:val="26"/>
        </w:rPr>
        <w:fldChar w:fldCharType="end"/>
      </w:r>
    </w:p>
    <w:p w:rsidR="00201A4B" w:rsidRDefault="00201A4B" w:rsidP="00201A4B">
      <w:pPr>
        <w:spacing w:line="240" w:lineRule="auto"/>
        <w:jc w:val="left"/>
        <w:rPr>
          <w:sz w:val="26"/>
          <w:szCs w:val="26"/>
        </w:rPr>
        <w:sectPr w:rsidR="00201A4B" w:rsidSect="008365A3">
          <w:pgSz w:w="11906" w:h="16838" w:code="9"/>
          <w:pgMar w:top="1440" w:right="1338" w:bottom="1440" w:left="1678" w:header="567" w:footer="340" w:gutter="0"/>
          <w:pgNumType w:start="1"/>
          <w:cols w:space="720"/>
          <w:titlePg/>
          <w:docGrid w:linePitch="326"/>
        </w:sectPr>
      </w:pPr>
    </w:p>
    <w:p w:rsidR="00E3599D" w:rsidRPr="00D27A25" w:rsidRDefault="00613DE2" w:rsidP="00D27A25">
      <w:pPr>
        <w:pStyle w:val="Heading7"/>
      </w:pPr>
      <w:bookmarkStart w:id="0" w:name="_Toc526762097"/>
      <w:r w:rsidRPr="00D27A25">
        <w:t>C</w:t>
      </w:r>
      <w:r w:rsidR="00C147FE" w:rsidRPr="00D27A25">
        <w:t>ODE OF CONDUCT</w:t>
      </w:r>
      <w:r w:rsidR="00E36A93" w:rsidRPr="00D27A25">
        <w:t xml:space="preserve"> FOR </w:t>
      </w:r>
      <w:r w:rsidR="00201A4B" w:rsidRPr="00D27A25">
        <w:t>THE BUSINESS MANAGEMENT UNIT</w:t>
      </w:r>
      <w:bookmarkEnd w:id="0"/>
    </w:p>
    <w:p w:rsidR="00C147FE" w:rsidRPr="008B4367" w:rsidRDefault="00C147FE" w:rsidP="00613DE2">
      <w:pPr>
        <w:spacing w:line="240" w:lineRule="auto"/>
        <w:jc w:val="center"/>
        <w:rPr>
          <w:rFonts w:ascii="Arial" w:hAnsi="Arial" w:cs="Arial"/>
          <w:b/>
          <w:szCs w:val="24"/>
        </w:rPr>
      </w:pPr>
    </w:p>
    <w:p w:rsidR="00C147FE" w:rsidRPr="008B4367" w:rsidRDefault="00C147FE" w:rsidP="00613DE2">
      <w:pPr>
        <w:spacing w:line="240" w:lineRule="auto"/>
        <w:rPr>
          <w:rFonts w:ascii="Arial" w:hAnsi="Arial" w:cs="Arial"/>
          <w:szCs w:val="24"/>
        </w:rPr>
      </w:pPr>
    </w:p>
    <w:p w:rsidR="00EA3CA7" w:rsidRPr="008B4367" w:rsidRDefault="00EA3CA7" w:rsidP="00972E3E">
      <w:pPr>
        <w:spacing w:line="240" w:lineRule="auto"/>
        <w:jc w:val="left"/>
        <w:rPr>
          <w:rFonts w:ascii="Arial" w:hAnsi="Arial" w:cs="Arial"/>
          <w:szCs w:val="24"/>
        </w:rPr>
      </w:pPr>
      <w:r w:rsidRPr="008B4367">
        <w:rPr>
          <w:rFonts w:ascii="Arial" w:hAnsi="Arial" w:cs="Arial"/>
          <w:szCs w:val="24"/>
        </w:rPr>
        <w:t xml:space="preserve">This Code of Conduct should be read in conjunction with the </w:t>
      </w:r>
      <w:r w:rsidR="00734353" w:rsidRPr="008B4367">
        <w:rPr>
          <w:rFonts w:ascii="Arial" w:hAnsi="Arial" w:cs="Arial"/>
          <w:szCs w:val="24"/>
        </w:rPr>
        <w:t>Civil Service Code (</w:t>
      </w:r>
      <w:r w:rsidRPr="008B4367">
        <w:rPr>
          <w:rFonts w:ascii="Arial" w:hAnsi="Arial" w:cs="Arial"/>
          <w:szCs w:val="24"/>
        </w:rPr>
        <w:t>Scottish Government</w:t>
      </w:r>
      <w:r w:rsidR="00734353" w:rsidRPr="008B4367">
        <w:rPr>
          <w:rFonts w:ascii="Arial" w:hAnsi="Arial" w:cs="Arial"/>
          <w:szCs w:val="24"/>
        </w:rPr>
        <w:t xml:space="preserve"> version</w:t>
      </w:r>
      <w:r w:rsidR="00A63E8D" w:rsidRPr="008B4367">
        <w:rPr>
          <w:rFonts w:ascii="Arial" w:hAnsi="Arial" w:cs="Arial"/>
          <w:szCs w:val="24"/>
        </w:rPr>
        <w:t>,</w:t>
      </w:r>
      <w:r w:rsidR="00734353" w:rsidRPr="008B4367">
        <w:rPr>
          <w:rFonts w:ascii="Arial" w:hAnsi="Arial" w:cs="Arial"/>
          <w:szCs w:val="24"/>
        </w:rPr>
        <w:t xml:space="preserve"> 11 November 201</w:t>
      </w:r>
      <w:r w:rsidR="00255D85">
        <w:rPr>
          <w:rFonts w:ascii="Arial" w:hAnsi="Arial" w:cs="Arial"/>
          <w:szCs w:val="24"/>
        </w:rPr>
        <w:t>0</w:t>
      </w:r>
      <w:r w:rsidR="00734353" w:rsidRPr="008B4367">
        <w:rPr>
          <w:rFonts w:ascii="Arial" w:hAnsi="Arial" w:cs="Arial"/>
          <w:szCs w:val="24"/>
        </w:rPr>
        <w:t xml:space="preserve"> reproduced in </w:t>
      </w:r>
      <w:r w:rsidR="00734353" w:rsidRPr="006F6143">
        <w:rPr>
          <w:rFonts w:ascii="Arial" w:hAnsi="Arial" w:cs="Arial"/>
          <w:b/>
          <w:szCs w:val="24"/>
        </w:rPr>
        <w:t>Annex A</w:t>
      </w:r>
      <w:r w:rsidR="00734353" w:rsidRPr="008B4367">
        <w:rPr>
          <w:rFonts w:ascii="Arial" w:hAnsi="Arial" w:cs="Arial"/>
          <w:szCs w:val="24"/>
        </w:rPr>
        <w:t>).</w:t>
      </w:r>
    </w:p>
    <w:p w:rsidR="00EA3CA7" w:rsidRPr="008B4367" w:rsidRDefault="00EA3CA7" w:rsidP="00972E3E">
      <w:pPr>
        <w:spacing w:line="240" w:lineRule="auto"/>
        <w:jc w:val="left"/>
        <w:rPr>
          <w:rFonts w:ascii="Arial" w:hAnsi="Arial" w:cs="Arial"/>
          <w:b/>
          <w:szCs w:val="24"/>
        </w:rPr>
      </w:pPr>
    </w:p>
    <w:p w:rsidR="00C147FE" w:rsidRPr="00D27A25" w:rsidRDefault="00C147FE" w:rsidP="00972E3E">
      <w:pPr>
        <w:pStyle w:val="Heading8"/>
        <w:jc w:val="left"/>
      </w:pPr>
      <w:bookmarkStart w:id="1" w:name="_Toc526762098"/>
      <w:r w:rsidRPr="00D27A25">
        <w:t xml:space="preserve">Duties and </w:t>
      </w:r>
      <w:r w:rsidR="00613DE2" w:rsidRPr="00D27A25">
        <w:t>R</w:t>
      </w:r>
      <w:r w:rsidRPr="00D27A25">
        <w:t>esponsibilities</w:t>
      </w:r>
      <w:bookmarkEnd w:id="1"/>
    </w:p>
    <w:p w:rsidR="00C147FE" w:rsidRPr="008B4367" w:rsidRDefault="00C147FE" w:rsidP="00972E3E">
      <w:pPr>
        <w:spacing w:line="240" w:lineRule="auto"/>
        <w:jc w:val="left"/>
        <w:rPr>
          <w:rFonts w:ascii="Arial" w:hAnsi="Arial" w:cs="Arial"/>
          <w:szCs w:val="24"/>
        </w:rPr>
      </w:pPr>
    </w:p>
    <w:p w:rsidR="00C147FE" w:rsidRPr="00616B3B" w:rsidRDefault="00613DE2" w:rsidP="00C8215C">
      <w:pPr>
        <w:pStyle w:val="Heading1"/>
      </w:pPr>
      <w:bookmarkStart w:id="2" w:name="_Toc526761594"/>
      <w:r w:rsidRPr="00616B3B">
        <w:t xml:space="preserve">The staff of the </w:t>
      </w:r>
      <w:r w:rsidR="00020AB2" w:rsidRPr="00616B3B">
        <w:t>Judicial Appointments Board for Scotland</w:t>
      </w:r>
      <w:r w:rsidRPr="00616B3B">
        <w:t xml:space="preserve"> (hereafter referred</w:t>
      </w:r>
      <w:bookmarkEnd w:id="2"/>
      <w:r w:rsidR="00D951BE" w:rsidRPr="00616B3B">
        <w:tab/>
      </w:r>
      <w:bookmarkStart w:id="3" w:name="_Toc526761595"/>
      <w:r w:rsidRPr="00616B3B">
        <w:t xml:space="preserve">to as “the Board”) </w:t>
      </w:r>
      <w:r w:rsidR="00C147FE" w:rsidRPr="00616B3B">
        <w:t>should familiarise themselves with the contents of the</w:t>
      </w:r>
      <w:bookmarkEnd w:id="3"/>
      <w:r w:rsidR="00C147FE" w:rsidRPr="00616B3B">
        <w:t xml:space="preserve"> </w:t>
      </w:r>
      <w:r w:rsidR="00FD2719" w:rsidRPr="00616B3B">
        <w:tab/>
      </w:r>
      <w:bookmarkStart w:id="4" w:name="_Toc526761596"/>
      <w:r w:rsidR="00C147FE" w:rsidRPr="00616B3B">
        <w:t>Code</w:t>
      </w:r>
      <w:r w:rsidR="002A7F71">
        <w:t xml:space="preserve"> </w:t>
      </w:r>
      <w:r w:rsidR="00C147FE" w:rsidRPr="00616B3B">
        <w:t>and should act in accordance with the principles set out in it.</w:t>
      </w:r>
      <w:bookmarkEnd w:id="4"/>
      <w:r w:rsidR="00C147FE" w:rsidRPr="00616B3B">
        <w:t xml:space="preserve">  </w:t>
      </w:r>
    </w:p>
    <w:p w:rsidR="00C147FE" w:rsidRPr="008B4367" w:rsidRDefault="00C147FE" w:rsidP="00972E3E">
      <w:pPr>
        <w:spacing w:line="240" w:lineRule="auto"/>
        <w:jc w:val="left"/>
        <w:rPr>
          <w:rFonts w:ascii="Arial" w:hAnsi="Arial" w:cs="Arial"/>
          <w:szCs w:val="24"/>
        </w:rPr>
      </w:pPr>
    </w:p>
    <w:p w:rsidR="00C147FE" w:rsidRPr="00616B3B" w:rsidRDefault="00613DE2" w:rsidP="00616B3B">
      <w:pPr>
        <w:pStyle w:val="Heading1"/>
      </w:pPr>
      <w:bookmarkStart w:id="5" w:name="_Toc526761597"/>
      <w:r w:rsidRPr="00616B3B">
        <w:t>The staff of the Board</w:t>
      </w:r>
      <w:r w:rsidR="00C147FE" w:rsidRPr="00616B3B">
        <w:t xml:space="preserve"> have a duty:</w:t>
      </w:r>
      <w:bookmarkEnd w:id="5"/>
    </w:p>
    <w:p w:rsidR="00C147FE" w:rsidRPr="008B4367" w:rsidRDefault="00C147FE" w:rsidP="00972E3E">
      <w:pPr>
        <w:spacing w:line="240" w:lineRule="auto"/>
        <w:jc w:val="left"/>
        <w:rPr>
          <w:rFonts w:ascii="Arial" w:hAnsi="Arial" w:cs="Arial"/>
          <w:szCs w:val="24"/>
        </w:rPr>
      </w:pPr>
    </w:p>
    <w:p w:rsidR="00C147FE" w:rsidRPr="008B4367" w:rsidRDefault="00C147FE" w:rsidP="00972E3E">
      <w:pPr>
        <w:numPr>
          <w:ilvl w:val="0"/>
          <w:numId w:val="5"/>
        </w:numPr>
        <w:tabs>
          <w:tab w:val="clear" w:pos="1440"/>
          <w:tab w:val="num" w:pos="1080"/>
        </w:tabs>
        <w:spacing w:line="240" w:lineRule="auto"/>
        <w:ind w:left="1080"/>
        <w:jc w:val="left"/>
        <w:rPr>
          <w:rFonts w:ascii="Arial" w:hAnsi="Arial" w:cs="Arial"/>
          <w:szCs w:val="24"/>
        </w:rPr>
      </w:pPr>
      <w:r w:rsidRPr="008B4367">
        <w:rPr>
          <w:rFonts w:ascii="Arial" w:hAnsi="Arial" w:cs="Arial"/>
          <w:szCs w:val="24"/>
        </w:rPr>
        <w:t>to discharge public functions reasonably and according to the law;  and</w:t>
      </w:r>
    </w:p>
    <w:p w:rsidR="00C147FE" w:rsidRPr="008B4367" w:rsidRDefault="00C147FE" w:rsidP="00972E3E">
      <w:pPr>
        <w:numPr>
          <w:ilvl w:val="0"/>
          <w:numId w:val="5"/>
        </w:numPr>
        <w:tabs>
          <w:tab w:val="clear" w:pos="1440"/>
          <w:tab w:val="num" w:pos="1080"/>
        </w:tabs>
        <w:spacing w:line="240" w:lineRule="auto"/>
        <w:ind w:left="1080"/>
        <w:jc w:val="left"/>
        <w:rPr>
          <w:rFonts w:ascii="Arial" w:hAnsi="Arial" w:cs="Arial"/>
          <w:szCs w:val="24"/>
        </w:rPr>
      </w:pPr>
      <w:r w:rsidRPr="008B4367">
        <w:rPr>
          <w:rFonts w:ascii="Arial" w:hAnsi="Arial" w:cs="Arial"/>
          <w:szCs w:val="24"/>
        </w:rPr>
        <w:t>to recognise ethical standards governing particular professions.</w:t>
      </w:r>
    </w:p>
    <w:p w:rsidR="00C147FE" w:rsidRPr="008B4367" w:rsidRDefault="00C147FE" w:rsidP="00972E3E">
      <w:pPr>
        <w:tabs>
          <w:tab w:val="clear" w:pos="1440"/>
        </w:tabs>
        <w:spacing w:line="240" w:lineRule="auto"/>
        <w:jc w:val="left"/>
        <w:rPr>
          <w:rFonts w:ascii="Arial" w:hAnsi="Arial" w:cs="Arial"/>
          <w:szCs w:val="24"/>
        </w:rPr>
      </w:pPr>
    </w:p>
    <w:p w:rsidR="000B49C8" w:rsidRPr="008B4367" w:rsidRDefault="000B49C8" w:rsidP="00972E3E">
      <w:pPr>
        <w:tabs>
          <w:tab w:val="clear" w:pos="1440"/>
        </w:tabs>
        <w:spacing w:line="240" w:lineRule="auto"/>
        <w:jc w:val="left"/>
        <w:rPr>
          <w:rFonts w:ascii="Arial" w:hAnsi="Arial" w:cs="Arial"/>
          <w:szCs w:val="24"/>
        </w:rPr>
      </w:pPr>
      <w:r w:rsidRPr="008B4367">
        <w:rPr>
          <w:rFonts w:ascii="Arial" w:hAnsi="Arial" w:cs="Arial"/>
          <w:szCs w:val="24"/>
        </w:rPr>
        <w:tab/>
      </w:r>
      <w:r w:rsidR="00C147FE" w:rsidRPr="008B4367">
        <w:rPr>
          <w:rFonts w:ascii="Arial" w:hAnsi="Arial" w:cs="Arial"/>
          <w:szCs w:val="24"/>
        </w:rPr>
        <w:t xml:space="preserve">The senior full-time official, who is usually designated as accounting officer, </w:t>
      </w:r>
      <w:r w:rsidRPr="008B4367">
        <w:rPr>
          <w:rFonts w:ascii="Arial" w:hAnsi="Arial" w:cs="Arial"/>
          <w:szCs w:val="24"/>
        </w:rPr>
        <w:tab/>
      </w:r>
    </w:p>
    <w:p w:rsidR="000B49C8" w:rsidRPr="008B4367" w:rsidRDefault="000B49C8" w:rsidP="00972E3E">
      <w:pPr>
        <w:tabs>
          <w:tab w:val="clear" w:pos="1440"/>
        </w:tabs>
        <w:spacing w:line="240" w:lineRule="auto"/>
        <w:jc w:val="left"/>
        <w:rPr>
          <w:rFonts w:ascii="Arial" w:hAnsi="Arial" w:cs="Arial"/>
          <w:szCs w:val="24"/>
        </w:rPr>
      </w:pPr>
      <w:r w:rsidRPr="008B4367">
        <w:rPr>
          <w:rFonts w:ascii="Arial" w:hAnsi="Arial" w:cs="Arial"/>
          <w:szCs w:val="24"/>
        </w:rPr>
        <w:tab/>
      </w:r>
      <w:r w:rsidR="00C147FE" w:rsidRPr="008B4367">
        <w:rPr>
          <w:rFonts w:ascii="Arial" w:hAnsi="Arial" w:cs="Arial"/>
          <w:szCs w:val="24"/>
        </w:rPr>
        <w:t xml:space="preserve">has overall responsibility for propriety in a broad sense, including conduct </w:t>
      </w:r>
      <w:r w:rsidRPr="008B4367">
        <w:rPr>
          <w:rFonts w:ascii="Arial" w:hAnsi="Arial" w:cs="Arial"/>
          <w:szCs w:val="24"/>
        </w:rPr>
        <w:tab/>
      </w:r>
    </w:p>
    <w:p w:rsidR="00C147FE" w:rsidRPr="008B4367" w:rsidRDefault="000B49C8" w:rsidP="00972E3E">
      <w:pPr>
        <w:tabs>
          <w:tab w:val="clear" w:pos="1440"/>
        </w:tabs>
        <w:spacing w:line="240" w:lineRule="auto"/>
        <w:jc w:val="left"/>
        <w:rPr>
          <w:rFonts w:ascii="Arial" w:hAnsi="Arial" w:cs="Arial"/>
          <w:szCs w:val="24"/>
        </w:rPr>
      </w:pPr>
      <w:r w:rsidRPr="008B4367">
        <w:rPr>
          <w:rFonts w:ascii="Arial" w:hAnsi="Arial" w:cs="Arial"/>
          <w:szCs w:val="24"/>
        </w:rPr>
        <w:tab/>
      </w:r>
      <w:r w:rsidR="00C147FE" w:rsidRPr="008B4367">
        <w:rPr>
          <w:rFonts w:ascii="Arial" w:hAnsi="Arial" w:cs="Arial"/>
          <w:szCs w:val="24"/>
        </w:rPr>
        <w:t>and discipline.</w:t>
      </w:r>
    </w:p>
    <w:p w:rsidR="00C147FE" w:rsidRPr="008B4367" w:rsidRDefault="00C147FE" w:rsidP="00972E3E">
      <w:pPr>
        <w:tabs>
          <w:tab w:val="clear" w:pos="1440"/>
        </w:tabs>
        <w:spacing w:line="240" w:lineRule="auto"/>
        <w:jc w:val="left"/>
        <w:rPr>
          <w:rFonts w:ascii="Arial" w:hAnsi="Arial" w:cs="Arial"/>
          <w:szCs w:val="24"/>
        </w:rPr>
      </w:pPr>
    </w:p>
    <w:p w:rsidR="00C147FE" w:rsidRPr="00267FE5" w:rsidRDefault="00C147FE" w:rsidP="00972E3E">
      <w:pPr>
        <w:pStyle w:val="Heading8"/>
        <w:jc w:val="left"/>
      </w:pPr>
      <w:bookmarkStart w:id="6" w:name="_Toc526762099"/>
      <w:r w:rsidRPr="00267FE5">
        <w:t>Accountability</w:t>
      </w:r>
      <w:bookmarkEnd w:id="6"/>
    </w:p>
    <w:p w:rsidR="00C147FE" w:rsidRPr="008B4367" w:rsidRDefault="00C147FE" w:rsidP="00972E3E">
      <w:pPr>
        <w:tabs>
          <w:tab w:val="clear" w:pos="1440"/>
        </w:tabs>
        <w:spacing w:line="240" w:lineRule="auto"/>
        <w:jc w:val="left"/>
        <w:rPr>
          <w:rFonts w:ascii="Arial" w:hAnsi="Arial" w:cs="Arial"/>
          <w:szCs w:val="24"/>
        </w:rPr>
      </w:pPr>
    </w:p>
    <w:p w:rsidR="00C147FE" w:rsidRPr="00616B3B" w:rsidRDefault="00613DE2" w:rsidP="00616B3B">
      <w:pPr>
        <w:pStyle w:val="Heading1"/>
      </w:pPr>
      <w:bookmarkStart w:id="7" w:name="_Toc526761598"/>
      <w:r w:rsidRPr="00616B3B">
        <w:t xml:space="preserve">The </w:t>
      </w:r>
      <w:r w:rsidR="00020AB2" w:rsidRPr="00616B3B">
        <w:t>Board s</w:t>
      </w:r>
      <w:r w:rsidR="00C147FE" w:rsidRPr="00616B3B">
        <w:t>taff should be aware:</w:t>
      </w:r>
      <w:bookmarkEnd w:id="7"/>
    </w:p>
    <w:p w:rsidR="00C147FE" w:rsidRPr="008B4367" w:rsidRDefault="00C147FE" w:rsidP="00972E3E">
      <w:pPr>
        <w:spacing w:line="240" w:lineRule="auto"/>
        <w:jc w:val="left"/>
        <w:rPr>
          <w:rFonts w:ascii="Arial" w:hAnsi="Arial" w:cs="Arial"/>
          <w:szCs w:val="24"/>
        </w:rPr>
      </w:pPr>
    </w:p>
    <w:p w:rsidR="00C147FE" w:rsidRPr="008B4367" w:rsidRDefault="00C147FE" w:rsidP="00972E3E">
      <w:pPr>
        <w:numPr>
          <w:ilvl w:val="0"/>
          <w:numId w:val="6"/>
        </w:numPr>
        <w:tabs>
          <w:tab w:val="clear" w:pos="1440"/>
          <w:tab w:val="num" w:pos="1080"/>
        </w:tabs>
        <w:spacing w:line="240" w:lineRule="auto"/>
        <w:ind w:left="1134" w:hanging="414"/>
        <w:jc w:val="left"/>
        <w:rPr>
          <w:rFonts w:ascii="Arial" w:hAnsi="Arial" w:cs="Arial"/>
          <w:szCs w:val="24"/>
        </w:rPr>
      </w:pPr>
      <w:r w:rsidRPr="008B4367">
        <w:rPr>
          <w:rFonts w:ascii="Arial" w:hAnsi="Arial" w:cs="Arial"/>
          <w:szCs w:val="24"/>
        </w:rPr>
        <w:t xml:space="preserve">of their accountability to the </w:t>
      </w:r>
      <w:r w:rsidR="000B49C8" w:rsidRPr="008B4367">
        <w:rPr>
          <w:rFonts w:ascii="Arial" w:hAnsi="Arial" w:cs="Arial"/>
          <w:szCs w:val="24"/>
        </w:rPr>
        <w:t xml:space="preserve">Board </w:t>
      </w:r>
      <w:r w:rsidRPr="008B4367">
        <w:rPr>
          <w:rFonts w:ascii="Arial" w:hAnsi="Arial" w:cs="Arial"/>
          <w:szCs w:val="24"/>
        </w:rPr>
        <w:t>which they serve</w:t>
      </w:r>
      <w:r w:rsidR="00F0437E">
        <w:rPr>
          <w:rFonts w:ascii="Arial" w:hAnsi="Arial" w:cs="Arial"/>
          <w:szCs w:val="24"/>
        </w:rPr>
        <w:t>, noting the Board is independent of the Scottish Government</w:t>
      </w:r>
      <w:r w:rsidRPr="008B4367">
        <w:rPr>
          <w:rFonts w:ascii="Arial" w:hAnsi="Arial" w:cs="Arial"/>
          <w:szCs w:val="24"/>
        </w:rPr>
        <w:t>;</w:t>
      </w:r>
    </w:p>
    <w:p w:rsidR="003A34C4" w:rsidRPr="008B4367" w:rsidRDefault="003A34C4" w:rsidP="00972E3E">
      <w:pPr>
        <w:tabs>
          <w:tab w:val="clear" w:pos="1440"/>
          <w:tab w:val="num" w:pos="1080"/>
        </w:tabs>
        <w:spacing w:line="240" w:lineRule="auto"/>
        <w:ind w:left="1080" w:hanging="720"/>
        <w:jc w:val="left"/>
        <w:rPr>
          <w:rFonts w:ascii="Arial" w:hAnsi="Arial" w:cs="Arial"/>
          <w:szCs w:val="24"/>
        </w:rPr>
      </w:pPr>
    </w:p>
    <w:p w:rsidR="005C10D5" w:rsidRPr="008B4367" w:rsidRDefault="00C147FE" w:rsidP="00972E3E">
      <w:pPr>
        <w:numPr>
          <w:ilvl w:val="0"/>
          <w:numId w:val="6"/>
        </w:numPr>
        <w:tabs>
          <w:tab w:val="clear" w:pos="1440"/>
          <w:tab w:val="num" w:pos="1080"/>
        </w:tabs>
        <w:spacing w:line="240" w:lineRule="auto"/>
        <w:ind w:hanging="720"/>
        <w:jc w:val="left"/>
        <w:rPr>
          <w:rFonts w:ascii="Arial" w:hAnsi="Arial" w:cs="Arial"/>
          <w:szCs w:val="24"/>
        </w:rPr>
      </w:pPr>
      <w:r w:rsidRPr="008B4367">
        <w:rPr>
          <w:rFonts w:ascii="Arial" w:hAnsi="Arial" w:cs="Arial"/>
          <w:szCs w:val="24"/>
        </w:rPr>
        <w:t xml:space="preserve">of the respective roles of the sponsor </w:t>
      </w:r>
      <w:r w:rsidR="00734353" w:rsidRPr="008B4367">
        <w:rPr>
          <w:rFonts w:ascii="Arial" w:hAnsi="Arial" w:cs="Arial"/>
          <w:szCs w:val="24"/>
        </w:rPr>
        <w:t xml:space="preserve">directorate </w:t>
      </w:r>
      <w:r w:rsidR="005C10D5" w:rsidRPr="008B4367">
        <w:rPr>
          <w:rFonts w:ascii="Arial" w:hAnsi="Arial" w:cs="Arial"/>
          <w:szCs w:val="24"/>
        </w:rPr>
        <w:t xml:space="preserve">and the </w:t>
      </w:r>
      <w:r w:rsidR="000B49C8" w:rsidRPr="008B4367">
        <w:rPr>
          <w:rFonts w:ascii="Arial" w:hAnsi="Arial" w:cs="Arial"/>
          <w:szCs w:val="24"/>
        </w:rPr>
        <w:t>Board</w:t>
      </w:r>
      <w:r w:rsidR="005C10D5" w:rsidRPr="008B4367">
        <w:rPr>
          <w:rFonts w:ascii="Arial" w:hAnsi="Arial" w:cs="Arial"/>
          <w:szCs w:val="24"/>
        </w:rPr>
        <w:t xml:space="preserve"> as</w:t>
      </w:r>
    </w:p>
    <w:p w:rsidR="003A34C4" w:rsidRPr="008B4367" w:rsidRDefault="005C10D5" w:rsidP="00972E3E">
      <w:pPr>
        <w:tabs>
          <w:tab w:val="clear" w:pos="1440"/>
          <w:tab w:val="left" w:pos="1080"/>
        </w:tabs>
        <w:spacing w:line="240" w:lineRule="auto"/>
        <w:ind w:left="720"/>
        <w:jc w:val="left"/>
        <w:rPr>
          <w:rFonts w:ascii="Arial" w:hAnsi="Arial" w:cs="Arial"/>
          <w:szCs w:val="24"/>
        </w:rPr>
      </w:pPr>
      <w:r w:rsidRPr="008B4367">
        <w:rPr>
          <w:rFonts w:ascii="Arial" w:hAnsi="Arial" w:cs="Arial"/>
          <w:szCs w:val="24"/>
        </w:rPr>
        <w:tab/>
      </w:r>
      <w:r w:rsidR="00613DE2" w:rsidRPr="008B4367">
        <w:rPr>
          <w:rFonts w:ascii="Arial" w:hAnsi="Arial" w:cs="Arial"/>
          <w:szCs w:val="24"/>
        </w:rPr>
        <w:t>set</w:t>
      </w:r>
      <w:r w:rsidRPr="008B4367">
        <w:rPr>
          <w:rFonts w:ascii="Arial" w:hAnsi="Arial" w:cs="Arial"/>
          <w:szCs w:val="24"/>
        </w:rPr>
        <w:t xml:space="preserve"> </w:t>
      </w:r>
      <w:r w:rsidR="00C147FE" w:rsidRPr="008B4367">
        <w:rPr>
          <w:rFonts w:ascii="Arial" w:hAnsi="Arial" w:cs="Arial"/>
          <w:szCs w:val="24"/>
        </w:rPr>
        <w:t xml:space="preserve">out in </w:t>
      </w:r>
      <w:r w:rsidR="000B49C8" w:rsidRPr="008B4367">
        <w:rPr>
          <w:rFonts w:ascii="Arial" w:hAnsi="Arial" w:cs="Arial"/>
          <w:szCs w:val="24"/>
        </w:rPr>
        <w:t>the Framework Document;</w:t>
      </w:r>
    </w:p>
    <w:p w:rsidR="000B49C8" w:rsidRPr="008B4367" w:rsidRDefault="000B49C8" w:rsidP="00972E3E">
      <w:pPr>
        <w:tabs>
          <w:tab w:val="clear" w:pos="1440"/>
          <w:tab w:val="left" w:pos="1080"/>
        </w:tabs>
        <w:spacing w:line="240" w:lineRule="auto"/>
        <w:ind w:left="720"/>
        <w:jc w:val="left"/>
        <w:rPr>
          <w:rFonts w:ascii="Arial" w:hAnsi="Arial" w:cs="Arial"/>
          <w:szCs w:val="24"/>
        </w:rPr>
      </w:pPr>
    </w:p>
    <w:p w:rsidR="00613DE2" w:rsidRPr="008B4367" w:rsidRDefault="00C147FE" w:rsidP="00972E3E">
      <w:pPr>
        <w:numPr>
          <w:ilvl w:val="0"/>
          <w:numId w:val="6"/>
        </w:numPr>
        <w:tabs>
          <w:tab w:val="clear" w:pos="1440"/>
          <w:tab w:val="num" w:pos="1080"/>
        </w:tabs>
        <w:spacing w:line="240" w:lineRule="auto"/>
        <w:ind w:hanging="720"/>
        <w:jc w:val="left"/>
        <w:rPr>
          <w:rFonts w:ascii="Arial" w:hAnsi="Arial" w:cs="Arial"/>
          <w:szCs w:val="24"/>
        </w:rPr>
      </w:pPr>
      <w:r w:rsidRPr="008B4367">
        <w:rPr>
          <w:rFonts w:ascii="Arial" w:hAnsi="Arial" w:cs="Arial"/>
          <w:szCs w:val="24"/>
        </w:rPr>
        <w:t>that the Minister responsible for the bo</w:t>
      </w:r>
      <w:r w:rsidR="00613DE2" w:rsidRPr="008B4367">
        <w:rPr>
          <w:rFonts w:ascii="Arial" w:hAnsi="Arial" w:cs="Arial"/>
          <w:szCs w:val="24"/>
        </w:rPr>
        <w:t>dy is ultimately accountable to</w:t>
      </w:r>
    </w:p>
    <w:p w:rsidR="00C147FE" w:rsidRPr="008B4367" w:rsidRDefault="00613DE2" w:rsidP="00972E3E">
      <w:pPr>
        <w:tabs>
          <w:tab w:val="clear" w:pos="1440"/>
          <w:tab w:val="left" w:pos="1080"/>
        </w:tabs>
        <w:spacing w:line="240" w:lineRule="auto"/>
        <w:ind w:left="720"/>
        <w:jc w:val="left"/>
        <w:rPr>
          <w:rFonts w:ascii="Arial" w:hAnsi="Arial" w:cs="Arial"/>
          <w:szCs w:val="24"/>
        </w:rPr>
      </w:pPr>
      <w:r w:rsidRPr="008B4367">
        <w:rPr>
          <w:rFonts w:ascii="Arial" w:hAnsi="Arial" w:cs="Arial"/>
          <w:szCs w:val="24"/>
        </w:rPr>
        <w:tab/>
      </w:r>
      <w:r w:rsidR="00C147FE" w:rsidRPr="008B4367">
        <w:rPr>
          <w:rFonts w:ascii="Arial" w:hAnsi="Arial" w:cs="Arial"/>
          <w:szCs w:val="24"/>
        </w:rPr>
        <w:t>Parliament for its independence, effectiveness and efficiency.</w:t>
      </w:r>
    </w:p>
    <w:p w:rsidR="00C147FE" w:rsidRPr="008B4367" w:rsidRDefault="00C147FE" w:rsidP="00972E3E">
      <w:pPr>
        <w:spacing w:line="240" w:lineRule="auto"/>
        <w:jc w:val="left"/>
        <w:rPr>
          <w:rFonts w:ascii="Arial" w:hAnsi="Arial" w:cs="Arial"/>
          <w:szCs w:val="24"/>
        </w:rPr>
      </w:pPr>
    </w:p>
    <w:p w:rsidR="00C147FE" w:rsidRPr="008B4367" w:rsidRDefault="000B49C8" w:rsidP="00972E3E">
      <w:pPr>
        <w:spacing w:line="240" w:lineRule="auto"/>
        <w:jc w:val="left"/>
        <w:rPr>
          <w:rFonts w:ascii="Arial" w:hAnsi="Arial" w:cs="Arial"/>
          <w:szCs w:val="24"/>
        </w:rPr>
      </w:pPr>
      <w:r w:rsidRPr="008B4367">
        <w:rPr>
          <w:rFonts w:ascii="Arial" w:hAnsi="Arial" w:cs="Arial"/>
          <w:szCs w:val="24"/>
        </w:rPr>
        <w:tab/>
      </w:r>
      <w:r w:rsidR="008D15EB" w:rsidRPr="008B4367">
        <w:rPr>
          <w:rFonts w:ascii="Arial" w:hAnsi="Arial" w:cs="Arial"/>
          <w:szCs w:val="24"/>
        </w:rPr>
        <w:t>A separate Code of Conduct applies to t</w:t>
      </w:r>
      <w:r w:rsidR="00C147FE" w:rsidRPr="008B4367">
        <w:rPr>
          <w:rFonts w:ascii="Arial" w:hAnsi="Arial" w:cs="Arial"/>
          <w:szCs w:val="24"/>
        </w:rPr>
        <w:t xml:space="preserve">he Board </w:t>
      </w:r>
      <w:r w:rsidR="00613DE2" w:rsidRPr="008B4367">
        <w:rPr>
          <w:rFonts w:ascii="Arial" w:hAnsi="Arial" w:cs="Arial"/>
          <w:szCs w:val="24"/>
        </w:rPr>
        <w:t>members</w:t>
      </w:r>
      <w:r w:rsidR="00C147FE" w:rsidRPr="008B4367">
        <w:rPr>
          <w:rFonts w:ascii="Arial" w:hAnsi="Arial" w:cs="Arial"/>
          <w:szCs w:val="24"/>
        </w:rPr>
        <w:t>.</w:t>
      </w:r>
    </w:p>
    <w:p w:rsidR="00C147FE" w:rsidRPr="008B4367" w:rsidRDefault="00C147FE" w:rsidP="00972E3E">
      <w:pPr>
        <w:spacing w:line="240" w:lineRule="auto"/>
        <w:jc w:val="left"/>
        <w:rPr>
          <w:rFonts w:ascii="Arial" w:hAnsi="Arial" w:cs="Arial"/>
          <w:szCs w:val="24"/>
        </w:rPr>
      </w:pPr>
    </w:p>
    <w:p w:rsidR="00C147FE" w:rsidRPr="00616B3B" w:rsidRDefault="00613DE2" w:rsidP="00B13998">
      <w:pPr>
        <w:pStyle w:val="Heading1"/>
      </w:pPr>
      <w:bookmarkStart w:id="8" w:name="_Toc526761599"/>
      <w:r w:rsidRPr="00616B3B">
        <w:t xml:space="preserve">The staff </w:t>
      </w:r>
      <w:r w:rsidR="00C147FE" w:rsidRPr="00616B3B">
        <w:t xml:space="preserve">should conduct themselves with </w:t>
      </w:r>
      <w:r w:rsidR="00275D3F" w:rsidRPr="00616B3B">
        <w:t xml:space="preserve">honesty, </w:t>
      </w:r>
      <w:r w:rsidR="00C147FE" w:rsidRPr="00616B3B">
        <w:t xml:space="preserve">integrity, </w:t>
      </w:r>
      <w:r w:rsidR="00734353" w:rsidRPr="00616B3B">
        <w:t>objectivity</w:t>
      </w:r>
      <w:r w:rsidR="00275D3F" w:rsidRPr="00616B3B">
        <w:t>,</w:t>
      </w:r>
      <w:r w:rsidR="00734353" w:rsidRPr="00616B3B">
        <w:t xml:space="preserve"> and</w:t>
      </w:r>
      <w:bookmarkEnd w:id="8"/>
      <w:r w:rsidR="00734353" w:rsidRPr="00616B3B">
        <w:t xml:space="preserve"> </w:t>
      </w:r>
      <w:r w:rsidR="00734353" w:rsidRPr="00616B3B">
        <w:tab/>
      </w:r>
      <w:bookmarkStart w:id="9" w:name="_Toc526761600"/>
      <w:r w:rsidR="00C147FE" w:rsidRPr="00616B3B">
        <w:t xml:space="preserve">impartiality.  They should not deceive or knowingly mislead the </w:t>
      </w:r>
      <w:r w:rsidR="000B49C8" w:rsidRPr="00616B3B">
        <w:t>B</w:t>
      </w:r>
      <w:r w:rsidR="00C147FE" w:rsidRPr="00616B3B">
        <w:t>oard, the</w:t>
      </w:r>
      <w:bookmarkEnd w:id="9"/>
      <w:r w:rsidR="00C147FE" w:rsidRPr="00616B3B">
        <w:t xml:space="preserve"> </w:t>
      </w:r>
      <w:r w:rsidR="000B49C8" w:rsidRPr="00616B3B">
        <w:tab/>
      </w:r>
      <w:bookmarkStart w:id="10" w:name="_Toc526761601"/>
      <w:r w:rsidR="00C147FE" w:rsidRPr="00616B3B">
        <w:t xml:space="preserve">sponsor </w:t>
      </w:r>
      <w:r w:rsidR="00734353" w:rsidRPr="00616B3B">
        <w:t>directorate</w:t>
      </w:r>
      <w:r w:rsidR="00C147FE" w:rsidRPr="00616B3B">
        <w:t>, Ministers, Parliament or the public.</w:t>
      </w:r>
      <w:bookmarkEnd w:id="10"/>
      <w:r w:rsidR="00C147FE" w:rsidRPr="00616B3B">
        <w:t xml:space="preserve">  </w:t>
      </w:r>
    </w:p>
    <w:p w:rsidR="002A7F71" w:rsidRDefault="002A7F71" w:rsidP="00972E3E">
      <w:pPr>
        <w:pStyle w:val="Heading8"/>
        <w:jc w:val="left"/>
      </w:pPr>
      <w:bookmarkStart w:id="11" w:name="_Toc526762100"/>
    </w:p>
    <w:p w:rsidR="002A7F71" w:rsidRDefault="002A7F71" w:rsidP="00972E3E">
      <w:pPr>
        <w:pStyle w:val="Heading8"/>
        <w:jc w:val="left"/>
      </w:pPr>
    </w:p>
    <w:p w:rsidR="00C147FE" w:rsidRPr="008B4367" w:rsidRDefault="00613DE2" w:rsidP="00972E3E">
      <w:pPr>
        <w:pStyle w:val="Heading8"/>
        <w:jc w:val="left"/>
      </w:pPr>
      <w:r w:rsidRPr="008B4367">
        <w:t>Conflicts of I</w:t>
      </w:r>
      <w:r w:rsidR="00C147FE" w:rsidRPr="008B4367">
        <w:t>nterest</w:t>
      </w:r>
      <w:bookmarkEnd w:id="11"/>
    </w:p>
    <w:p w:rsidR="00C147FE" w:rsidRPr="008B4367" w:rsidRDefault="00C147FE" w:rsidP="00972E3E">
      <w:pPr>
        <w:spacing w:line="240" w:lineRule="auto"/>
        <w:jc w:val="left"/>
        <w:rPr>
          <w:rFonts w:ascii="Arial" w:hAnsi="Arial" w:cs="Arial"/>
          <w:szCs w:val="24"/>
        </w:rPr>
      </w:pPr>
    </w:p>
    <w:p w:rsidR="00C147FE" w:rsidRPr="00616B3B" w:rsidRDefault="00613DE2" w:rsidP="000B764C">
      <w:pPr>
        <w:pStyle w:val="Heading1"/>
      </w:pPr>
      <w:bookmarkStart w:id="12" w:name="_Toc526761602"/>
      <w:r w:rsidRPr="00616B3B">
        <w:t xml:space="preserve">The staff </w:t>
      </w:r>
      <w:r w:rsidR="00C147FE" w:rsidRPr="00616B3B">
        <w:t>should abide by the rules adopted by the public body in relation to</w:t>
      </w:r>
      <w:bookmarkEnd w:id="12"/>
      <w:r w:rsidR="00616B3B">
        <w:t xml:space="preserve"> </w:t>
      </w:r>
      <w:r w:rsidR="000B49C8" w:rsidRPr="00616B3B">
        <w:tab/>
      </w:r>
      <w:bookmarkStart w:id="13" w:name="_Toc526761603"/>
      <w:r w:rsidR="00C147FE" w:rsidRPr="00616B3B">
        <w:t>private interest and possible conflict with public duty</w:t>
      </w:r>
      <w:r w:rsidR="00255D85" w:rsidRPr="00616B3B">
        <w:t>; the</w:t>
      </w:r>
      <w:r w:rsidR="00C147FE" w:rsidRPr="00616B3B">
        <w:t xml:space="preserve"> disclosure of</w:t>
      </w:r>
      <w:bookmarkEnd w:id="13"/>
      <w:r w:rsidR="00C147FE" w:rsidRPr="00616B3B">
        <w:t xml:space="preserve"> </w:t>
      </w:r>
      <w:r w:rsidR="000B49C8" w:rsidRPr="00616B3B">
        <w:tab/>
      </w:r>
      <w:bookmarkStart w:id="14" w:name="_Toc526761604"/>
      <w:r w:rsidR="00C147FE" w:rsidRPr="00616B3B">
        <w:t>official information</w:t>
      </w:r>
      <w:r w:rsidR="00255D85" w:rsidRPr="00616B3B">
        <w:t>; and</w:t>
      </w:r>
      <w:r w:rsidR="00C147FE" w:rsidRPr="00616B3B">
        <w:t xml:space="preserve"> political activities.  They should not misuse their</w:t>
      </w:r>
      <w:bookmarkEnd w:id="14"/>
      <w:r w:rsidR="00C147FE" w:rsidRPr="00616B3B">
        <w:t xml:space="preserve"> </w:t>
      </w:r>
      <w:r w:rsidR="000B49C8" w:rsidRPr="00616B3B">
        <w:tab/>
      </w:r>
      <w:bookmarkStart w:id="15" w:name="_Toc526761605"/>
      <w:r w:rsidR="00C147FE" w:rsidRPr="00616B3B">
        <w:t>official position or information acquired in their official duties to further their</w:t>
      </w:r>
      <w:bookmarkEnd w:id="15"/>
      <w:r w:rsidR="00C147FE" w:rsidRPr="00616B3B">
        <w:t xml:space="preserve"> </w:t>
      </w:r>
      <w:r w:rsidR="000B49C8" w:rsidRPr="00616B3B">
        <w:tab/>
      </w:r>
      <w:bookmarkStart w:id="16" w:name="_Toc526761606"/>
      <w:r w:rsidR="00C147FE" w:rsidRPr="00616B3B">
        <w:t>private interests or those of others.  Key members of staff</w:t>
      </w:r>
      <w:r w:rsidRPr="00616B3B">
        <w:t>, such as the Chief</w:t>
      </w:r>
      <w:bookmarkEnd w:id="16"/>
      <w:r w:rsidRPr="00616B3B">
        <w:t xml:space="preserve"> </w:t>
      </w:r>
      <w:r w:rsidR="000B49C8" w:rsidRPr="00616B3B">
        <w:tab/>
      </w:r>
      <w:bookmarkStart w:id="17" w:name="_Toc526761607"/>
      <w:r w:rsidRPr="00616B3B">
        <w:t>Executive, Secretary to the Board</w:t>
      </w:r>
      <w:r w:rsidR="00C147FE" w:rsidRPr="00616B3B">
        <w:t>, managers of large contracts, and staff</w:t>
      </w:r>
      <w:bookmarkEnd w:id="17"/>
      <w:r w:rsidR="00C147FE" w:rsidRPr="00616B3B">
        <w:t xml:space="preserve"> </w:t>
      </w:r>
      <w:r w:rsidR="000B49C8" w:rsidRPr="00616B3B">
        <w:tab/>
      </w:r>
      <w:bookmarkStart w:id="18" w:name="_Toc526761608"/>
      <w:r w:rsidR="00C147FE" w:rsidRPr="00616B3B">
        <w:t xml:space="preserve">working on </w:t>
      </w:r>
      <w:r w:rsidRPr="00616B3B">
        <w:t xml:space="preserve">such </w:t>
      </w:r>
      <w:r w:rsidR="00C147FE" w:rsidRPr="00616B3B">
        <w:t xml:space="preserve">contracts, should ensure that any possible conflict of </w:t>
      </w:r>
      <w:r w:rsidR="00275D3F" w:rsidRPr="00616B3B">
        <w:tab/>
      </w:r>
      <w:r w:rsidR="00C147FE" w:rsidRPr="00616B3B">
        <w:t>interest</w:t>
      </w:r>
      <w:bookmarkEnd w:id="18"/>
      <w:r w:rsidR="00C147FE" w:rsidRPr="00616B3B">
        <w:t xml:space="preserve"> </w:t>
      </w:r>
      <w:bookmarkStart w:id="19" w:name="_Toc526761609"/>
      <w:r w:rsidR="00C147FE" w:rsidRPr="00616B3B">
        <w:t>are identified at an early stage and that appropriate action is taken to resolve</w:t>
      </w:r>
      <w:bookmarkEnd w:id="19"/>
      <w:r w:rsidR="00275D3F" w:rsidRPr="00616B3B">
        <w:t xml:space="preserve"> </w:t>
      </w:r>
      <w:bookmarkStart w:id="20" w:name="_Toc526761610"/>
      <w:r w:rsidR="00C147FE" w:rsidRPr="00616B3B">
        <w:t>them.</w:t>
      </w:r>
      <w:bookmarkEnd w:id="20"/>
    </w:p>
    <w:p w:rsidR="00C147FE" w:rsidRPr="008B4367" w:rsidRDefault="00C147FE" w:rsidP="00972E3E">
      <w:pPr>
        <w:spacing w:line="240" w:lineRule="auto"/>
        <w:jc w:val="left"/>
        <w:rPr>
          <w:rFonts w:ascii="Arial" w:hAnsi="Arial" w:cs="Arial"/>
          <w:szCs w:val="24"/>
        </w:rPr>
      </w:pPr>
    </w:p>
    <w:p w:rsidR="00C147FE" w:rsidRPr="008B4367" w:rsidRDefault="00C147FE" w:rsidP="00972E3E">
      <w:pPr>
        <w:pStyle w:val="Heading8"/>
        <w:jc w:val="left"/>
      </w:pPr>
      <w:bookmarkStart w:id="21" w:name="_Toc526762101"/>
      <w:r w:rsidRPr="008B4367">
        <w:t>Integrity</w:t>
      </w:r>
      <w:bookmarkEnd w:id="21"/>
    </w:p>
    <w:p w:rsidR="00C147FE" w:rsidRPr="008B4367" w:rsidRDefault="00C147FE" w:rsidP="00972E3E">
      <w:pPr>
        <w:spacing w:line="240" w:lineRule="auto"/>
        <w:jc w:val="left"/>
        <w:rPr>
          <w:rFonts w:ascii="Arial" w:hAnsi="Arial" w:cs="Arial"/>
          <w:szCs w:val="24"/>
        </w:rPr>
      </w:pPr>
    </w:p>
    <w:p w:rsidR="00C147FE" w:rsidRPr="00616B3B" w:rsidRDefault="00613DE2" w:rsidP="00442608">
      <w:pPr>
        <w:pStyle w:val="Heading1"/>
      </w:pPr>
      <w:bookmarkStart w:id="22" w:name="_Toc526761611"/>
      <w:r w:rsidRPr="00616B3B">
        <w:t xml:space="preserve">The staff </w:t>
      </w:r>
      <w:r w:rsidR="00C147FE" w:rsidRPr="00616B3B">
        <w:t>should not use their official position to receive, agree to accept or</w:t>
      </w:r>
      <w:bookmarkEnd w:id="22"/>
      <w:r w:rsidR="00972E3E" w:rsidRPr="00616B3B">
        <w:t xml:space="preserve"> </w:t>
      </w:r>
      <w:bookmarkStart w:id="23" w:name="_Toc526761612"/>
      <w:r w:rsidR="00C147FE" w:rsidRPr="00616B3B">
        <w:t>attempt to obtain any payment or other consideration for doing, or not doing,</w:t>
      </w:r>
      <w:bookmarkStart w:id="24" w:name="_Toc526761613"/>
      <w:bookmarkEnd w:id="23"/>
      <w:r w:rsidR="00972E3E" w:rsidRPr="00616B3B">
        <w:tab/>
      </w:r>
      <w:r w:rsidR="00C147FE" w:rsidRPr="00616B3B">
        <w:t>anything or showing favour, or disfavour, to any person.  They should not</w:t>
      </w:r>
      <w:bookmarkEnd w:id="24"/>
      <w:r w:rsidR="00C147FE" w:rsidRPr="00616B3B">
        <w:t xml:space="preserve"> </w:t>
      </w:r>
      <w:bookmarkStart w:id="25" w:name="_Toc526761614"/>
      <w:r w:rsidR="00972E3E" w:rsidRPr="00616B3B">
        <w:tab/>
      </w:r>
      <w:r w:rsidR="000B49C8" w:rsidRPr="00616B3B">
        <w:t>re</w:t>
      </w:r>
      <w:r w:rsidR="00C147FE" w:rsidRPr="00616B3B">
        <w:t xml:space="preserve">ceive benefits of any kind from a third party which might reasonably be </w:t>
      </w:r>
      <w:r w:rsidR="00972E3E" w:rsidRPr="00616B3B">
        <w:tab/>
      </w:r>
      <w:r w:rsidR="00C147FE" w:rsidRPr="00616B3B">
        <w:t>seen</w:t>
      </w:r>
      <w:bookmarkStart w:id="26" w:name="_Toc526761615"/>
      <w:bookmarkEnd w:id="25"/>
      <w:r w:rsidR="00972E3E" w:rsidRPr="00616B3B">
        <w:t xml:space="preserve"> </w:t>
      </w:r>
      <w:r w:rsidR="00C147FE" w:rsidRPr="00616B3B">
        <w:t>to compromise their personal judgement and integrity.  Under the</w:t>
      </w:r>
      <w:r w:rsidR="00972E3E" w:rsidRPr="00616B3B">
        <w:t xml:space="preserve"> </w:t>
      </w:r>
      <w:r w:rsidR="00972E3E" w:rsidRPr="00616B3B">
        <w:tab/>
        <w:t>B</w:t>
      </w:r>
      <w:r w:rsidR="004D09FF" w:rsidRPr="00616B3B">
        <w:t>ribery Act 2010</w:t>
      </w:r>
      <w:r w:rsidR="00C147FE" w:rsidRPr="00616B3B">
        <w:t>, employees of public bodies may be required to prove</w:t>
      </w:r>
      <w:r w:rsidR="00972E3E" w:rsidRPr="00616B3B">
        <w:t xml:space="preserve"> </w:t>
      </w:r>
      <w:r w:rsidR="00C147FE" w:rsidRPr="00616B3B">
        <w:t xml:space="preserve">that </w:t>
      </w:r>
      <w:r w:rsidR="00972E3E" w:rsidRPr="00616B3B">
        <w:tab/>
      </w:r>
      <w:r w:rsidR="00C147FE" w:rsidRPr="00616B3B">
        <w:t>the receipt of</w:t>
      </w:r>
      <w:bookmarkEnd w:id="26"/>
      <w:r w:rsidR="00C147FE" w:rsidRPr="00616B3B">
        <w:t xml:space="preserve"> </w:t>
      </w:r>
      <w:bookmarkStart w:id="27" w:name="_Toc526761616"/>
      <w:r w:rsidR="00C147FE" w:rsidRPr="00616B3B">
        <w:t>payment o</w:t>
      </w:r>
      <w:r w:rsidR="00734353" w:rsidRPr="00616B3B">
        <w:t>r</w:t>
      </w:r>
      <w:r w:rsidR="00C147FE" w:rsidRPr="00616B3B">
        <w:t xml:space="preserve"> other consideration from someone seeking to </w:t>
      </w:r>
      <w:r w:rsidR="00972E3E" w:rsidRPr="00616B3B">
        <w:tab/>
      </w:r>
      <w:r w:rsidR="00C147FE" w:rsidRPr="00616B3B">
        <w:t>obtain a contract is not</w:t>
      </w:r>
      <w:bookmarkStart w:id="28" w:name="_Toc526761617"/>
      <w:bookmarkEnd w:id="27"/>
      <w:r w:rsidR="00972E3E" w:rsidRPr="00616B3B">
        <w:t xml:space="preserve"> </w:t>
      </w:r>
      <w:r w:rsidR="00C147FE" w:rsidRPr="00616B3B">
        <w:t>corrupt.</w:t>
      </w:r>
      <w:bookmarkEnd w:id="28"/>
    </w:p>
    <w:p w:rsidR="00C147FE" w:rsidRPr="008B4367" w:rsidRDefault="00C147FE" w:rsidP="00972E3E">
      <w:pPr>
        <w:spacing w:line="240" w:lineRule="auto"/>
        <w:jc w:val="left"/>
        <w:rPr>
          <w:rFonts w:ascii="Arial" w:hAnsi="Arial" w:cs="Arial"/>
          <w:szCs w:val="24"/>
        </w:rPr>
      </w:pPr>
    </w:p>
    <w:p w:rsidR="00C147FE" w:rsidRPr="008B4367" w:rsidRDefault="00C147FE" w:rsidP="00972E3E">
      <w:pPr>
        <w:pStyle w:val="Heading8"/>
        <w:jc w:val="left"/>
      </w:pPr>
      <w:bookmarkStart w:id="29" w:name="_Toc526762102"/>
      <w:r w:rsidRPr="008B4367">
        <w:t xml:space="preserve">Relations with the </w:t>
      </w:r>
      <w:r w:rsidR="00613DE2" w:rsidRPr="008B4367">
        <w:t>P</w:t>
      </w:r>
      <w:r w:rsidRPr="008B4367">
        <w:t>ublic</w:t>
      </w:r>
      <w:bookmarkEnd w:id="29"/>
    </w:p>
    <w:p w:rsidR="00C147FE" w:rsidRPr="008B4367" w:rsidRDefault="00C147FE" w:rsidP="00972E3E">
      <w:pPr>
        <w:spacing w:line="240" w:lineRule="auto"/>
        <w:jc w:val="left"/>
        <w:rPr>
          <w:rFonts w:ascii="Arial" w:hAnsi="Arial" w:cs="Arial"/>
          <w:szCs w:val="24"/>
        </w:rPr>
      </w:pPr>
    </w:p>
    <w:p w:rsidR="00C147FE" w:rsidRPr="00616B3B" w:rsidRDefault="00613DE2" w:rsidP="004C6354">
      <w:pPr>
        <w:pStyle w:val="Heading1"/>
      </w:pPr>
      <w:bookmarkStart w:id="30" w:name="_Toc526761618"/>
      <w:r w:rsidRPr="00616B3B">
        <w:t xml:space="preserve">The staff </w:t>
      </w:r>
      <w:r w:rsidR="00C147FE" w:rsidRPr="00616B3B">
        <w:t>who deal with the affairs of the public should do so sympathetically,</w:t>
      </w:r>
      <w:bookmarkEnd w:id="30"/>
      <w:r w:rsidR="000B49C8" w:rsidRPr="00616B3B">
        <w:tab/>
      </w:r>
      <w:bookmarkStart w:id="31" w:name="_Toc526761619"/>
      <w:r w:rsidR="00C147FE" w:rsidRPr="00616B3B">
        <w:t xml:space="preserve">efficiently, promptly and without bias or maladministration.  </w:t>
      </w:r>
      <w:r w:rsidR="000B49C8" w:rsidRPr="00616B3B">
        <w:t>The s</w:t>
      </w:r>
      <w:r w:rsidR="00020AB2" w:rsidRPr="00616B3B">
        <w:t xml:space="preserve">taff </w:t>
      </w:r>
      <w:r w:rsidR="00C147FE" w:rsidRPr="00616B3B">
        <w:t>should</w:t>
      </w:r>
      <w:bookmarkEnd w:id="31"/>
      <w:r w:rsidR="00C147FE" w:rsidRPr="00616B3B">
        <w:t xml:space="preserve"> </w:t>
      </w:r>
      <w:r w:rsidR="000B49C8" w:rsidRPr="00616B3B">
        <w:tab/>
      </w:r>
      <w:bookmarkStart w:id="32" w:name="_Toc526761620"/>
      <w:r w:rsidR="00C147FE" w:rsidRPr="00616B3B">
        <w:t>offer the public the highest standards of conduct and service.</w:t>
      </w:r>
      <w:bookmarkEnd w:id="32"/>
    </w:p>
    <w:p w:rsidR="00613DE2" w:rsidRPr="008B4367" w:rsidRDefault="00613DE2" w:rsidP="00972E3E">
      <w:pPr>
        <w:spacing w:line="240" w:lineRule="auto"/>
        <w:jc w:val="left"/>
        <w:rPr>
          <w:rFonts w:ascii="Arial" w:hAnsi="Arial" w:cs="Arial"/>
          <w:b/>
          <w:szCs w:val="24"/>
        </w:rPr>
      </w:pPr>
    </w:p>
    <w:p w:rsidR="00C147FE" w:rsidRPr="008B4367" w:rsidRDefault="00C147FE" w:rsidP="00972E3E">
      <w:pPr>
        <w:pStyle w:val="Heading8"/>
        <w:jc w:val="left"/>
      </w:pPr>
      <w:bookmarkStart w:id="33" w:name="_Toc526762103"/>
      <w:r w:rsidRPr="008B4367">
        <w:t xml:space="preserve">Use of </w:t>
      </w:r>
      <w:r w:rsidR="00613DE2" w:rsidRPr="008B4367">
        <w:t>R</w:t>
      </w:r>
      <w:r w:rsidRPr="008B4367">
        <w:t>esources</w:t>
      </w:r>
      <w:bookmarkEnd w:id="33"/>
    </w:p>
    <w:p w:rsidR="00C147FE" w:rsidRPr="008B4367" w:rsidRDefault="00C147FE" w:rsidP="00972E3E">
      <w:pPr>
        <w:spacing w:line="240" w:lineRule="auto"/>
        <w:jc w:val="left"/>
        <w:rPr>
          <w:rFonts w:ascii="Arial" w:hAnsi="Arial" w:cs="Arial"/>
          <w:szCs w:val="24"/>
        </w:rPr>
      </w:pPr>
    </w:p>
    <w:p w:rsidR="00C147FE" w:rsidRPr="00616B3B" w:rsidRDefault="00613DE2" w:rsidP="0048732E">
      <w:pPr>
        <w:pStyle w:val="Heading1"/>
      </w:pPr>
      <w:bookmarkStart w:id="34" w:name="_Toc526761621"/>
      <w:r w:rsidRPr="00616B3B">
        <w:t xml:space="preserve">The staff </w:t>
      </w:r>
      <w:r w:rsidR="00C147FE" w:rsidRPr="00616B3B">
        <w:t>should endeavour to ensure the proper, economical, effective and</w:t>
      </w:r>
      <w:bookmarkEnd w:id="34"/>
      <w:r w:rsidR="00C147FE" w:rsidRPr="00616B3B">
        <w:t xml:space="preserve"> </w:t>
      </w:r>
      <w:r w:rsidR="000B49C8" w:rsidRPr="00616B3B">
        <w:tab/>
      </w:r>
      <w:bookmarkStart w:id="35" w:name="_Toc526761622"/>
      <w:r w:rsidR="00C147FE" w:rsidRPr="00616B3B">
        <w:t>efficient use of resources.</w:t>
      </w:r>
      <w:bookmarkEnd w:id="35"/>
    </w:p>
    <w:p w:rsidR="00C147FE" w:rsidRPr="008B4367" w:rsidRDefault="00C147FE" w:rsidP="00972E3E">
      <w:pPr>
        <w:spacing w:line="240" w:lineRule="auto"/>
        <w:jc w:val="left"/>
        <w:rPr>
          <w:rFonts w:ascii="Arial" w:hAnsi="Arial" w:cs="Arial"/>
          <w:szCs w:val="24"/>
        </w:rPr>
      </w:pPr>
    </w:p>
    <w:p w:rsidR="00C147FE" w:rsidRPr="008B4367" w:rsidRDefault="00C147FE" w:rsidP="00972E3E">
      <w:pPr>
        <w:pStyle w:val="Heading8"/>
        <w:jc w:val="left"/>
      </w:pPr>
      <w:bookmarkStart w:id="36" w:name="_Toc526762104"/>
      <w:r w:rsidRPr="008B4367">
        <w:t>Confidentiality</w:t>
      </w:r>
      <w:bookmarkEnd w:id="36"/>
    </w:p>
    <w:p w:rsidR="00C147FE" w:rsidRPr="008B4367" w:rsidRDefault="00C147FE" w:rsidP="00972E3E">
      <w:pPr>
        <w:spacing w:line="240" w:lineRule="auto"/>
        <w:jc w:val="left"/>
        <w:rPr>
          <w:rFonts w:ascii="Arial" w:hAnsi="Arial" w:cs="Arial"/>
          <w:szCs w:val="24"/>
        </w:rPr>
      </w:pPr>
    </w:p>
    <w:p w:rsidR="00616B3B" w:rsidRDefault="00613DE2" w:rsidP="001B6133">
      <w:pPr>
        <w:pStyle w:val="Heading1"/>
      </w:pPr>
      <w:bookmarkStart w:id="37" w:name="_Toc526761623"/>
      <w:r w:rsidRPr="00616B3B">
        <w:t xml:space="preserve">The Board staff </w:t>
      </w:r>
      <w:r w:rsidR="00C147FE" w:rsidRPr="00616B3B">
        <w:t xml:space="preserve">owe a general duty of confidentiality to </w:t>
      </w:r>
      <w:r w:rsidR="000B49C8" w:rsidRPr="00616B3B">
        <w:t>the Board</w:t>
      </w:r>
      <w:r w:rsidR="00C147FE" w:rsidRPr="00616B3B">
        <w:t xml:space="preserve"> under civil</w:t>
      </w:r>
      <w:bookmarkEnd w:id="37"/>
      <w:r w:rsidR="00C147FE" w:rsidRPr="00616B3B">
        <w:t xml:space="preserve"> </w:t>
      </w:r>
      <w:r w:rsidR="000B49C8" w:rsidRPr="00616B3B">
        <w:tab/>
      </w:r>
      <w:bookmarkStart w:id="38" w:name="_Toc526761624"/>
      <w:r w:rsidR="000B49C8" w:rsidRPr="00616B3B">
        <w:t>law</w:t>
      </w:r>
      <w:r w:rsidR="00C147FE" w:rsidRPr="00616B3B">
        <w:t>.</w:t>
      </w:r>
      <w:r w:rsidR="000B49C8" w:rsidRPr="00616B3B">
        <w:t xml:space="preserve">  They are therefore required to pro</w:t>
      </w:r>
      <w:r w:rsidR="00C147FE" w:rsidRPr="00616B3B">
        <w:t>tect official information held in</w:t>
      </w:r>
      <w:bookmarkEnd w:id="38"/>
      <w:r w:rsidR="00616B3B">
        <w:t xml:space="preserve"> </w:t>
      </w:r>
      <w:r w:rsidR="000B49C8" w:rsidRPr="00616B3B">
        <w:tab/>
      </w:r>
      <w:bookmarkStart w:id="39" w:name="_Toc526761625"/>
      <w:r w:rsidR="00C147FE" w:rsidRPr="00616B3B">
        <w:t>confidence.  The Official Secrets Act 1989 applies to any member of the</w:t>
      </w:r>
      <w:bookmarkEnd w:id="39"/>
      <w:r w:rsidR="00C147FE" w:rsidRPr="00616B3B">
        <w:t xml:space="preserve"> </w:t>
      </w:r>
      <w:bookmarkStart w:id="40" w:name="_Toc526761626"/>
      <w:r w:rsidR="00C147FE" w:rsidRPr="00616B3B">
        <w:t>public who has, or has had, official information in their possession.  The Act</w:t>
      </w:r>
      <w:bookmarkEnd w:id="40"/>
      <w:r w:rsidR="00C147FE" w:rsidRPr="00616B3B">
        <w:t xml:space="preserve"> </w:t>
      </w:r>
      <w:r w:rsidR="000B49C8" w:rsidRPr="00616B3B">
        <w:tab/>
      </w:r>
      <w:bookmarkStart w:id="41" w:name="_Toc526761627"/>
      <w:r w:rsidR="00C147FE" w:rsidRPr="00616B3B">
        <w:t>makes unlawful disclosure of certain limited categories of information (for</w:t>
      </w:r>
      <w:bookmarkEnd w:id="41"/>
      <w:r w:rsidR="00C147FE" w:rsidRPr="00616B3B">
        <w:t xml:space="preserve"> </w:t>
      </w:r>
      <w:bookmarkStart w:id="42" w:name="_Toc526761628"/>
      <w:r w:rsidR="00C147FE" w:rsidRPr="00616B3B">
        <w:t>example security and intelligence, defence, international relations, and</w:t>
      </w:r>
      <w:bookmarkEnd w:id="42"/>
      <w:r w:rsidR="00C147FE" w:rsidRPr="00616B3B">
        <w:t xml:space="preserve"> </w:t>
      </w:r>
      <w:r w:rsidR="000B49C8" w:rsidRPr="00616B3B">
        <w:tab/>
      </w:r>
      <w:bookmarkStart w:id="43" w:name="_Toc526761629"/>
      <w:r w:rsidR="00C147FE" w:rsidRPr="00616B3B">
        <w:t>information which may lead to the commission of crime) a criminal offence.</w:t>
      </w:r>
      <w:bookmarkEnd w:id="43"/>
      <w:r w:rsidR="00C147FE" w:rsidRPr="00616B3B">
        <w:t xml:space="preserve">  </w:t>
      </w:r>
      <w:bookmarkStart w:id="44" w:name="_Toc526761630"/>
    </w:p>
    <w:p w:rsidR="00616B3B" w:rsidRDefault="00616B3B" w:rsidP="00616B3B">
      <w:pPr>
        <w:pStyle w:val="Heading1"/>
        <w:numPr>
          <w:ilvl w:val="0"/>
          <w:numId w:val="0"/>
        </w:numPr>
        <w:ind w:left="709"/>
      </w:pPr>
    </w:p>
    <w:p w:rsidR="00C147FE" w:rsidRPr="00616B3B" w:rsidRDefault="00C147FE" w:rsidP="001B6133">
      <w:pPr>
        <w:pStyle w:val="Heading1"/>
      </w:pPr>
      <w:r w:rsidRPr="00616B3B">
        <w:t>The Act applies explicitly to those staff of N</w:t>
      </w:r>
      <w:r w:rsidR="000B49C8" w:rsidRPr="00616B3B">
        <w:t>on-Departmental Public Bodies</w:t>
      </w:r>
      <w:bookmarkEnd w:id="44"/>
      <w:r w:rsidR="000B49C8" w:rsidRPr="00616B3B">
        <w:t xml:space="preserve"> </w:t>
      </w:r>
      <w:bookmarkStart w:id="45" w:name="_Toc526761631"/>
      <w:r w:rsidR="000B49C8" w:rsidRPr="00616B3B">
        <w:t>(NDPBs)</w:t>
      </w:r>
      <w:r w:rsidRPr="00616B3B">
        <w:t xml:space="preserve"> who are Crown servants, and to the staff of a small number of</w:t>
      </w:r>
      <w:bookmarkEnd w:id="45"/>
      <w:r w:rsidRPr="00616B3B">
        <w:t xml:space="preserve"> </w:t>
      </w:r>
      <w:bookmarkStart w:id="46" w:name="_Toc526761632"/>
      <w:r w:rsidRPr="00616B3B">
        <w:t>NDPBs listed in the Act.</w:t>
      </w:r>
      <w:bookmarkEnd w:id="46"/>
    </w:p>
    <w:p w:rsidR="008B4367" w:rsidRDefault="008B4367" w:rsidP="00972E3E">
      <w:pPr>
        <w:spacing w:line="240" w:lineRule="auto"/>
        <w:jc w:val="left"/>
        <w:rPr>
          <w:rFonts w:ascii="Arial" w:hAnsi="Arial" w:cs="Arial"/>
          <w:b/>
          <w:szCs w:val="24"/>
        </w:rPr>
      </w:pPr>
    </w:p>
    <w:p w:rsidR="002A7F71" w:rsidRDefault="002A7F71" w:rsidP="00972E3E">
      <w:pPr>
        <w:pStyle w:val="Heading8"/>
        <w:jc w:val="left"/>
      </w:pPr>
      <w:bookmarkStart w:id="47" w:name="_Toc526762105"/>
    </w:p>
    <w:p w:rsidR="00C147FE" w:rsidRPr="008B4367" w:rsidRDefault="00C147FE" w:rsidP="00972E3E">
      <w:pPr>
        <w:pStyle w:val="Heading8"/>
        <w:jc w:val="left"/>
      </w:pPr>
      <w:r w:rsidRPr="008B4367">
        <w:t xml:space="preserve">Data </w:t>
      </w:r>
      <w:r w:rsidR="00613DE2" w:rsidRPr="008B4367">
        <w:t>P</w:t>
      </w:r>
      <w:r w:rsidRPr="008B4367">
        <w:t>rotection</w:t>
      </w:r>
      <w:bookmarkEnd w:id="47"/>
    </w:p>
    <w:p w:rsidR="00C147FE" w:rsidRPr="008B4367" w:rsidRDefault="00C147FE" w:rsidP="00972E3E">
      <w:pPr>
        <w:spacing w:line="240" w:lineRule="auto"/>
        <w:jc w:val="left"/>
        <w:rPr>
          <w:rFonts w:ascii="Arial" w:hAnsi="Arial" w:cs="Arial"/>
          <w:szCs w:val="24"/>
        </w:rPr>
      </w:pPr>
    </w:p>
    <w:p w:rsidR="000B49C8" w:rsidRPr="00616B3B" w:rsidRDefault="00613DE2" w:rsidP="00616B3B">
      <w:pPr>
        <w:pStyle w:val="Heading1"/>
      </w:pPr>
      <w:bookmarkStart w:id="48" w:name="_Toc526761633"/>
      <w:r w:rsidRPr="00616B3B">
        <w:t xml:space="preserve">The staff </w:t>
      </w:r>
      <w:r w:rsidR="00C147FE" w:rsidRPr="00616B3B">
        <w:t>should be aware of their obligations und</w:t>
      </w:r>
      <w:r w:rsidR="00BD625C" w:rsidRPr="00616B3B">
        <w:t>er the Data Protection</w:t>
      </w:r>
      <w:bookmarkEnd w:id="48"/>
      <w:r w:rsidR="00BD625C" w:rsidRPr="00616B3B">
        <w:t xml:space="preserve"> </w:t>
      </w:r>
      <w:r w:rsidR="000B49C8" w:rsidRPr="00616B3B">
        <w:tab/>
      </w:r>
    </w:p>
    <w:p w:rsidR="000B49C8" w:rsidRPr="00616B3B" w:rsidRDefault="00201A4B" w:rsidP="00616B3B">
      <w:pPr>
        <w:pStyle w:val="Heading1"/>
        <w:numPr>
          <w:ilvl w:val="0"/>
          <w:numId w:val="0"/>
        </w:numPr>
        <w:ind w:left="709"/>
      </w:pPr>
      <w:bookmarkStart w:id="49" w:name="_Toc526761634"/>
      <w:r w:rsidRPr="00616B3B">
        <w:t>Act 2018</w:t>
      </w:r>
      <w:r w:rsidR="00853F04" w:rsidRPr="00616B3B">
        <w:t xml:space="preserve"> and Freedom of Information </w:t>
      </w:r>
      <w:r w:rsidR="00275D3F" w:rsidRPr="00616B3B">
        <w:t xml:space="preserve">(Scotland) </w:t>
      </w:r>
      <w:r w:rsidR="00853F04" w:rsidRPr="00616B3B">
        <w:t xml:space="preserve">Act (2002). Guidance on </w:t>
      </w:r>
      <w:r w:rsidR="00275D3F" w:rsidRPr="00616B3B">
        <w:tab/>
      </w:r>
      <w:r w:rsidR="00853F04" w:rsidRPr="00616B3B">
        <w:t>this</w:t>
      </w:r>
      <w:bookmarkEnd w:id="49"/>
      <w:r w:rsidR="00853F04" w:rsidRPr="00616B3B">
        <w:t xml:space="preserve"> </w:t>
      </w:r>
      <w:bookmarkStart w:id="50" w:name="_Toc526761635"/>
      <w:r w:rsidR="00853F04" w:rsidRPr="00616B3B">
        <w:t>legislation can be obtained from the Scottish Information Commissioner</w:t>
      </w:r>
      <w:bookmarkEnd w:id="50"/>
    </w:p>
    <w:p w:rsidR="00C147FE" w:rsidRPr="00616B3B" w:rsidRDefault="00853F04" w:rsidP="00616B3B">
      <w:pPr>
        <w:pStyle w:val="Heading1"/>
        <w:numPr>
          <w:ilvl w:val="0"/>
          <w:numId w:val="0"/>
        </w:numPr>
        <w:ind w:left="709"/>
      </w:pPr>
      <w:bookmarkStart w:id="51" w:name="_Toc526761636"/>
      <w:r w:rsidRPr="00616B3B">
        <w:t>(</w:t>
      </w:r>
      <w:hyperlink r:id="rId9" w:history="1">
        <w:r w:rsidRPr="00616B3B">
          <w:rPr>
            <w:rStyle w:val="Hyperlink"/>
            <w:color w:val="auto"/>
            <w:u w:val="none"/>
          </w:rPr>
          <w:t>www.itspublicknowledge.info</w:t>
        </w:r>
      </w:hyperlink>
      <w:r w:rsidRPr="00616B3B">
        <w:t xml:space="preserve">).  </w:t>
      </w:r>
      <w:bookmarkEnd w:id="51"/>
    </w:p>
    <w:p w:rsidR="00853F04" w:rsidRPr="008B4367" w:rsidRDefault="00853F04" w:rsidP="00972E3E">
      <w:pPr>
        <w:spacing w:line="240" w:lineRule="auto"/>
        <w:jc w:val="left"/>
        <w:rPr>
          <w:rFonts w:ascii="Arial" w:hAnsi="Arial" w:cs="Arial"/>
          <w:szCs w:val="24"/>
        </w:rPr>
      </w:pPr>
    </w:p>
    <w:p w:rsidR="002A7F71" w:rsidRDefault="002A7F71" w:rsidP="00972E3E">
      <w:pPr>
        <w:pStyle w:val="Heading8"/>
        <w:jc w:val="left"/>
      </w:pPr>
      <w:bookmarkStart w:id="52" w:name="_Toc526762106"/>
    </w:p>
    <w:p w:rsidR="002A7F71" w:rsidRDefault="002A7F71" w:rsidP="00972E3E">
      <w:pPr>
        <w:pStyle w:val="Heading8"/>
        <w:jc w:val="left"/>
      </w:pPr>
    </w:p>
    <w:p w:rsidR="002A7F71" w:rsidRDefault="002A7F71" w:rsidP="00972E3E">
      <w:pPr>
        <w:pStyle w:val="Heading8"/>
        <w:jc w:val="left"/>
      </w:pPr>
    </w:p>
    <w:p w:rsidR="00853F04" w:rsidRPr="008B4367" w:rsidRDefault="00853F04" w:rsidP="00972E3E">
      <w:pPr>
        <w:pStyle w:val="Heading8"/>
        <w:jc w:val="left"/>
      </w:pPr>
      <w:r w:rsidRPr="008B4367">
        <w:t xml:space="preserve">Staff concerns about </w:t>
      </w:r>
      <w:r w:rsidR="00613DE2" w:rsidRPr="008B4367">
        <w:t>I</w:t>
      </w:r>
      <w:r w:rsidRPr="008B4367">
        <w:t xml:space="preserve">mproper </w:t>
      </w:r>
      <w:r w:rsidR="00613DE2" w:rsidRPr="008B4367">
        <w:t>C</w:t>
      </w:r>
      <w:r w:rsidRPr="008B4367">
        <w:t>onduct</w:t>
      </w:r>
      <w:bookmarkEnd w:id="52"/>
    </w:p>
    <w:p w:rsidR="00853F04" w:rsidRPr="008B4367" w:rsidRDefault="00853F04" w:rsidP="00972E3E">
      <w:pPr>
        <w:spacing w:line="240" w:lineRule="auto"/>
        <w:jc w:val="left"/>
        <w:rPr>
          <w:rFonts w:ascii="Arial" w:hAnsi="Arial" w:cs="Arial"/>
          <w:szCs w:val="24"/>
        </w:rPr>
      </w:pPr>
    </w:p>
    <w:p w:rsidR="00853F04" w:rsidRPr="00616B3B" w:rsidRDefault="00853F04" w:rsidP="00616B3B">
      <w:pPr>
        <w:pStyle w:val="Heading1"/>
      </w:pPr>
      <w:bookmarkStart w:id="53" w:name="_Toc526761637"/>
      <w:r w:rsidRPr="00616B3B">
        <w:t xml:space="preserve">If </w:t>
      </w:r>
      <w:r w:rsidR="00020AB2" w:rsidRPr="00616B3B">
        <w:t xml:space="preserve">a member of </w:t>
      </w:r>
      <w:r w:rsidR="00613DE2" w:rsidRPr="00616B3B">
        <w:t xml:space="preserve">the staff </w:t>
      </w:r>
      <w:r w:rsidR="00020AB2" w:rsidRPr="00616B3B">
        <w:t>beli</w:t>
      </w:r>
      <w:r w:rsidRPr="00616B3B">
        <w:t>eve</w:t>
      </w:r>
      <w:r w:rsidR="003E58E8" w:rsidRPr="00616B3B">
        <w:t>s</w:t>
      </w:r>
      <w:r w:rsidRPr="00616B3B">
        <w:t xml:space="preserve"> </w:t>
      </w:r>
      <w:r w:rsidR="003E58E8" w:rsidRPr="00616B3B">
        <w:t>he or she is</w:t>
      </w:r>
      <w:r w:rsidRPr="00616B3B">
        <w:t xml:space="preserve"> being required to act in a way </w:t>
      </w:r>
      <w:r w:rsidR="003E58E8" w:rsidRPr="00616B3B">
        <w:tab/>
      </w:r>
      <w:r w:rsidRPr="00616B3B">
        <w:t>which:</w:t>
      </w:r>
      <w:bookmarkEnd w:id="53"/>
    </w:p>
    <w:p w:rsidR="00853F04" w:rsidRPr="008B4367" w:rsidRDefault="00853F04" w:rsidP="00972E3E">
      <w:pPr>
        <w:spacing w:line="240" w:lineRule="auto"/>
        <w:jc w:val="left"/>
        <w:rPr>
          <w:rFonts w:ascii="Arial" w:hAnsi="Arial" w:cs="Arial"/>
          <w:szCs w:val="24"/>
        </w:rPr>
      </w:pPr>
    </w:p>
    <w:p w:rsidR="00853F04" w:rsidRPr="008B4367" w:rsidRDefault="00853F04" w:rsidP="00972E3E">
      <w:pPr>
        <w:numPr>
          <w:ilvl w:val="0"/>
          <w:numId w:val="7"/>
        </w:numPr>
        <w:spacing w:line="240" w:lineRule="auto"/>
        <w:ind w:firstLine="0"/>
        <w:jc w:val="left"/>
        <w:rPr>
          <w:rFonts w:ascii="Arial" w:hAnsi="Arial" w:cs="Arial"/>
          <w:szCs w:val="24"/>
        </w:rPr>
      </w:pPr>
      <w:r w:rsidRPr="008B4367">
        <w:rPr>
          <w:rFonts w:ascii="Arial" w:hAnsi="Arial" w:cs="Arial"/>
          <w:szCs w:val="24"/>
        </w:rPr>
        <w:t>is illegal, improper, or unethical;</w:t>
      </w:r>
    </w:p>
    <w:p w:rsidR="00853F04" w:rsidRPr="008B4367" w:rsidRDefault="00853F04" w:rsidP="00972E3E">
      <w:pPr>
        <w:numPr>
          <w:ilvl w:val="0"/>
          <w:numId w:val="7"/>
        </w:numPr>
        <w:spacing w:line="240" w:lineRule="auto"/>
        <w:ind w:firstLine="0"/>
        <w:jc w:val="left"/>
        <w:rPr>
          <w:rFonts w:ascii="Arial" w:hAnsi="Arial" w:cs="Arial"/>
          <w:szCs w:val="24"/>
        </w:rPr>
      </w:pPr>
      <w:r w:rsidRPr="008B4367">
        <w:rPr>
          <w:rFonts w:ascii="Arial" w:hAnsi="Arial" w:cs="Arial"/>
          <w:szCs w:val="24"/>
        </w:rPr>
        <w:t>is in breach of a professional code;</w:t>
      </w:r>
    </w:p>
    <w:p w:rsidR="00853F04" w:rsidRPr="008B4367" w:rsidRDefault="00853F04" w:rsidP="00972E3E">
      <w:pPr>
        <w:numPr>
          <w:ilvl w:val="0"/>
          <w:numId w:val="7"/>
        </w:numPr>
        <w:spacing w:line="240" w:lineRule="auto"/>
        <w:ind w:firstLine="0"/>
        <w:jc w:val="left"/>
        <w:rPr>
          <w:rFonts w:ascii="Arial" w:hAnsi="Arial" w:cs="Arial"/>
          <w:szCs w:val="24"/>
        </w:rPr>
      </w:pPr>
      <w:r w:rsidRPr="008B4367">
        <w:rPr>
          <w:rFonts w:ascii="Arial" w:hAnsi="Arial" w:cs="Arial"/>
          <w:szCs w:val="24"/>
        </w:rPr>
        <w:t xml:space="preserve">may involve possible maladministration, fraud or misuse of public </w:t>
      </w:r>
      <w:r w:rsidR="000B49C8" w:rsidRPr="008B4367">
        <w:rPr>
          <w:rFonts w:ascii="Arial" w:hAnsi="Arial" w:cs="Arial"/>
          <w:szCs w:val="24"/>
        </w:rPr>
        <w:tab/>
      </w:r>
      <w:r w:rsidRPr="008B4367">
        <w:rPr>
          <w:rFonts w:ascii="Arial" w:hAnsi="Arial" w:cs="Arial"/>
          <w:szCs w:val="24"/>
        </w:rPr>
        <w:t>funds;  or</w:t>
      </w:r>
    </w:p>
    <w:p w:rsidR="00853F04" w:rsidRPr="008B4367" w:rsidRDefault="00853F04" w:rsidP="00972E3E">
      <w:pPr>
        <w:numPr>
          <w:ilvl w:val="0"/>
          <w:numId w:val="7"/>
        </w:numPr>
        <w:spacing w:line="240" w:lineRule="auto"/>
        <w:ind w:firstLine="0"/>
        <w:jc w:val="left"/>
        <w:rPr>
          <w:rFonts w:ascii="Arial" w:hAnsi="Arial" w:cs="Arial"/>
          <w:szCs w:val="24"/>
        </w:rPr>
      </w:pPr>
      <w:r w:rsidRPr="008B4367">
        <w:rPr>
          <w:rFonts w:ascii="Arial" w:hAnsi="Arial" w:cs="Arial"/>
          <w:szCs w:val="24"/>
        </w:rPr>
        <w:t>is otherwise inconsistent with this Code;</w:t>
      </w:r>
    </w:p>
    <w:p w:rsidR="00853F04" w:rsidRPr="008B4367" w:rsidRDefault="00853F04" w:rsidP="00972E3E">
      <w:pPr>
        <w:spacing w:line="240" w:lineRule="auto"/>
        <w:jc w:val="left"/>
        <w:rPr>
          <w:rFonts w:ascii="Arial" w:hAnsi="Arial" w:cs="Arial"/>
          <w:szCs w:val="24"/>
        </w:rPr>
      </w:pPr>
    </w:p>
    <w:p w:rsidR="00853F04" w:rsidRPr="008B4367" w:rsidRDefault="000B49C8" w:rsidP="00616B3B">
      <w:pPr>
        <w:spacing w:line="240" w:lineRule="auto"/>
        <w:ind w:left="709"/>
        <w:jc w:val="left"/>
        <w:rPr>
          <w:rFonts w:ascii="Arial" w:hAnsi="Arial" w:cs="Arial"/>
          <w:szCs w:val="24"/>
        </w:rPr>
      </w:pPr>
      <w:r w:rsidRPr="008B4367">
        <w:rPr>
          <w:rFonts w:ascii="Arial" w:hAnsi="Arial" w:cs="Arial"/>
          <w:szCs w:val="24"/>
        </w:rPr>
        <w:tab/>
      </w:r>
      <w:r w:rsidR="003E58E8">
        <w:rPr>
          <w:rFonts w:ascii="Arial" w:hAnsi="Arial" w:cs="Arial"/>
          <w:szCs w:val="24"/>
        </w:rPr>
        <w:t>he or she</w:t>
      </w:r>
      <w:r w:rsidR="003E58E8" w:rsidRPr="008B4367">
        <w:rPr>
          <w:rFonts w:ascii="Arial" w:hAnsi="Arial" w:cs="Arial"/>
          <w:szCs w:val="24"/>
        </w:rPr>
        <w:t xml:space="preserve"> </w:t>
      </w:r>
      <w:r w:rsidR="00853F04" w:rsidRPr="008B4367">
        <w:rPr>
          <w:rFonts w:ascii="Arial" w:hAnsi="Arial" w:cs="Arial"/>
          <w:szCs w:val="24"/>
        </w:rPr>
        <w:t>should either raise the matter through the</w:t>
      </w:r>
      <w:r w:rsidR="00613DE2" w:rsidRPr="008B4367">
        <w:rPr>
          <w:rFonts w:ascii="Arial" w:hAnsi="Arial" w:cs="Arial"/>
          <w:szCs w:val="24"/>
        </w:rPr>
        <w:t xml:space="preserve">ir line </w:t>
      </w:r>
      <w:r w:rsidR="00853F04" w:rsidRPr="008B4367">
        <w:rPr>
          <w:rFonts w:ascii="Arial" w:hAnsi="Arial" w:cs="Arial"/>
          <w:szCs w:val="24"/>
        </w:rPr>
        <w:t xml:space="preserve">management or </w:t>
      </w:r>
      <w:r w:rsidR="003E58E8">
        <w:rPr>
          <w:rFonts w:ascii="Arial" w:hAnsi="Arial" w:cs="Arial"/>
          <w:szCs w:val="24"/>
        </w:rPr>
        <w:tab/>
      </w:r>
      <w:r w:rsidR="00853F04" w:rsidRPr="008B4367">
        <w:rPr>
          <w:rFonts w:ascii="Arial" w:hAnsi="Arial" w:cs="Arial"/>
          <w:szCs w:val="24"/>
        </w:rPr>
        <w:t>else</w:t>
      </w:r>
      <w:r w:rsidR="00616B3B">
        <w:rPr>
          <w:rFonts w:ascii="Arial" w:hAnsi="Arial" w:cs="Arial"/>
          <w:szCs w:val="24"/>
        </w:rPr>
        <w:t xml:space="preserve"> </w:t>
      </w:r>
      <w:r w:rsidR="00853F04" w:rsidRPr="008B4367">
        <w:rPr>
          <w:rFonts w:ascii="Arial" w:hAnsi="Arial" w:cs="Arial"/>
          <w:szCs w:val="24"/>
        </w:rPr>
        <w:t xml:space="preserve">approach in confidence a nominated official or </w:t>
      </w:r>
      <w:r w:rsidR="00613DE2" w:rsidRPr="008B4367">
        <w:rPr>
          <w:rFonts w:ascii="Arial" w:hAnsi="Arial" w:cs="Arial"/>
          <w:szCs w:val="24"/>
        </w:rPr>
        <w:t>the B</w:t>
      </w:r>
      <w:r w:rsidR="00853F04" w:rsidRPr="008B4367">
        <w:rPr>
          <w:rFonts w:ascii="Arial" w:hAnsi="Arial" w:cs="Arial"/>
          <w:szCs w:val="24"/>
        </w:rPr>
        <w:t>oard member entrusted with the duty of investigating staff concerns about illegal, improper or unethi</w:t>
      </w:r>
      <w:r w:rsidRPr="008B4367">
        <w:rPr>
          <w:rFonts w:ascii="Arial" w:hAnsi="Arial" w:cs="Arial"/>
          <w:szCs w:val="24"/>
        </w:rPr>
        <w:t>ca</w:t>
      </w:r>
      <w:r w:rsidR="00853F04" w:rsidRPr="008B4367">
        <w:rPr>
          <w:rFonts w:ascii="Arial" w:hAnsi="Arial" w:cs="Arial"/>
          <w:szCs w:val="24"/>
        </w:rPr>
        <w:t>l behaviour.  Staff should also draw attention to cases where:</w:t>
      </w:r>
    </w:p>
    <w:p w:rsidR="00853F04" w:rsidRPr="008B4367" w:rsidRDefault="00853F04" w:rsidP="00972E3E">
      <w:pPr>
        <w:spacing w:line="240" w:lineRule="auto"/>
        <w:jc w:val="left"/>
        <w:rPr>
          <w:rFonts w:ascii="Arial" w:hAnsi="Arial" w:cs="Arial"/>
          <w:szCs w:val="24"/>
        </w:rPr>
      </w:pPr>
    </w:p>
    <w:p w:rsidR="000B49C8" w:rsidRPr="008B4367" w:rsidRDefault="00853F04" w:rsidP="00972E3E">
      <w:pPr>
        <w:numPr>
          <w:ilvl w:val="0"/>
          <w:numId w:val="8"/>
        </w:numPr>
        <w:spacing w:line="240" w:lineRule="auto"/>
        <w:ind w:firstLine="0"/>
        <w:jc w:val="left"/>
        <w:rPr>
          <w:rFonts w:ascii="Arial" w:hAnsi="Arial" w:cs="Arial"/>
          <w:szCs w:val="24"/>
        </w:rPr>
      </w:pPr>
      <w:r w:rsidRPr="008B4367">
        <w:rPr>
          <w:rFonts w:ascii="Arial" w:hAnsi="Arial" w:cs="Arial"/>
          <w:szCs w:val="24"/>
        </w:rPr>
        <w:t xml:space="preserve">they believe there is evidence of irregular or improper behaviour </w:t>
      </w:r>
      <w:r w:rsidR="000B49C8" w:rsidRPr="008B4367">
        <w:rPr>
          <w:rFonts w:ascii="Arial" w:hAnsi="Arial" w:cs="Arial"/>
          <w:szCs w:val="24"/>
        </w:rPr>
        <w:tab/>
      </w:r>
    </w:p>
    <w:p w:rsidR="00E94031" w:rsidRDefault="000B49C8" w:rsidP="00616B3B">
      <w:pPr>
        <w:tabs>
          <w:tab w:val="clear" w:pos="720"/>
        </w:tabs>
        <w:spacing w:line="240" w:lineRule="auto"/>
        <w:ind w:left="720"/>
        <w:jc w:val="left"/>
        <w:rPr>
          <w:rFonts w:ascii="Arial" w:hAnsi="Arial" w:cs="Arial"/>
          <w:szCs w:val="24"/>
        </w:rPr>
      </w:pPr>
      <w:r w:rsidRPr="008B4367">
        <w:rPr>
          <w:rFonts w:ascii="Arial" w:hAnsi="Arial" w:cs="Arial"/>
          <w:szCs w:val="24"/>
        </w:rPr>
        <w:tab/>
      </w:r>
      <w:r w:rsidR="00853F04" w:rsidRPr="008B4367">
        <w:rPr>
          <w:rFonts w:ascii="Arial" w:hAnsi="Arial" w:cs="Arial"/>
          <w:szCs w:val="24"/>
        </w:rPr>
        <w:t xml:space="preserve">elsewhere in the organisation, but where they have not been </w:t>
      </w:r>
      <w:r w:rsidR="003E58E8">
        <w:rPr>
          <w:rFonts w:ascii="Arial" w:hAnsi="Arial" w:cs="Arial"/>
          <w:szCs w:val="24"/>
        </w:rPr>
        <w:tab/>
      </w:r>
      <w:r w:rsidR="00853F04" w:rsidRPr="008B4367">
        <w:rPr>
          <w:rFonts w:ascii="Arial" w:hAnsi="Arial" w:cs="Arial"/>
          <w:szCs w:val="24"/>
        </w:rPr>
        <w:t>personally involved;</w:t>
      </w:r>
    </w:p>
    <w:p w:rsidR="00853F04" w:rsidRPr="008B4367" w:rsidRDefault="00853F04" w:rsidP="00972E3E">
      <w:pPr>
        <w:numPr>
          <w:ilvl w:val="0"/>
          <w:numId w:val="8"/>
        </w:numPr>
        <w:spacing w:line="240" w:lineRule="auto"/>
        <w:ind w:firstLine="0"/>
        <w:jc w:val="left"/>
        <w:rPr>
          <w:rFonts w:ascii="Arial" w:hAnsi="Arial" w:cs="Arial"/>
          <w:szCs w:val="24"/>
        </w:rPr>
      </w:pPr>
      <w:r w:rsidRPr="008B4367">
        <w:rPr>
          <w:rFonts w:ascii="Arial" w:hAnsi="Arial" w:cs="Arial"/>
          <w:szCs w:val="24"/>
        </w:rPr>
        <w:t>there is evidence of criminal or unlawful activity by others;</w:t>
      </w:r>
    </w:p>
    <w:p w:rsidR="00853F04" w:rsidRPr="00616B3B" w:rsidRDefault="00853F04" w:rsidP="00EE769B">
      <w:pPr>
        <w:numPr>
          <w:ilvl w:val="0"/>
          <w:numId w:val="8"/>
        </w:numPr>
        <w:tabs>
          <w:tab w:val="clear" w:pos="720"/>
        </w:tabs>
        <w:spacing w:line="240" w:lineRule="auto"/>
        <w:ind w:firstLine="0"/>
        <w:jc w:val="left"/>
        <w:rPr>
          <w:rFonts w:ascii="Arial" w:hAnsi="Arial" w:cs="Arial"/>
          <w:szCs w:val="24"/>
        </w:rPr>
      </w:pPr>
      <w:r w:rsidRPr="00616B3B">
        <w:rPr>
          <w:rFonts w:ascii="Arial" w:hAnsi="Arial" w:cs="Arial"/>
          <w:szCs w:val="24"/>
        </w:rPr>
        <w:t xml:space="preserve">they are required to act in a way which, for them, raises a </w:t>
      </w:r>
      <w:r w:rsidR="00F50A3C" w:rsidRPr="00616B3B">
        <w:rPr>
          <w:rFonts w:ascii="Arial" w:hAnsi="Arial" w:cs="Arial"/>
          <w:szCs w:val="24"/>
        </w:rPr>
        <w:tab/>
      </w:r>
      <w:r w:rsidRPr="00616B3B">
        <w:rPr>
          <w:rFonts w:ascii="Arial" w:hAnsi="Arial" w:cs="Arial"/>
          <w:szCs w:val="24"/>
        </w:rPr>
        <w:t>fundamental issue of conscience.</w:t>
      </w:r>
    </w:p>
    <w:p w:rsidR="00853F04" w:rsidRPr="008B4367" w:rsidRDefault="00853F04" w:rsidP="00972E3E">
      <w:pPr>
        <w:tabs>
          <w:tab w:val="clear" w:pos="720"/>
        </w:tabs>
        <w:spacing w:line="240" w:lineRule="auto"/>
        <w:ind w:left="360"/>
        <w:jc w:val="left"/>
        <w:rPr>
          <w:rFonts w:ascii="Arial" w:hAnsi="Arial" w:cs="Arial"/>
          <w:szCs w:val="24"/>
        </w:rPr>
      </w:pPr>
    </w:p>
    <w:p w:rsidR="00853F04" w:rsidRPr="00616B3B" w:rsidRDefault="00853F04" w:rsidP="00616B3B">
      <w:pPr>
        <w:pStyle w:val="Heading1"/>
      </w:pPr>
      <w:bookmarkStart w:id="54" w:name="_Toc526761638"/>
      <w:r w:rsidRPr="00616B3B">
        <w:t>Where a member of staff has reported a matter covered in paragraph 11 above</w:t>
      </w:r>
      <w:bookmarkEnd w:id="54"/>
      <w:r w:rsidRPr="00616B3B">
        <w:t xml:space="preserve"> </w:t>
      </w:r>
      <w:bookmarkStart w:id="55" w:name="_Toc526761639"/>
      <w:r w:rsidRPr="00616B3B">
        <w:t>and believes that the response does not represent a reasonable response to the</w:t>
      </w:r>
      <w:r w:rsidR="00616B3B" w:rsidRPr="00616B3B">
        <w:t xml:space="preserve"> </w:t>
      </w:r>
      <w:r w:rsidRPr="00616B3B">
        <w:t>grounds of his or her concern, he or she may report the matter in writing to</w:t>
      </w:r>
      <w:bookmarkEnd w:id="55"/>
      <w:r w:rsidRPr="00616B3B">
        <w:t xml:space="preserve"> </w:t>
      </w:r>
      <w:bookmarkStart w:id="56" w:name="_Toc526761640"/>
      <w:r w:rsidRPr="00616B3B">
        <w:t xml:space="preserve">a nominated official in the sponsor </w:t>
      </w:r>
      <w:r w:rsidR="00DE32E9" w:rsidRPr="00616B3B">
        <w:t>directorate</w:t>
      </w:r>
      <w:r w:rsidRPr="00616B3B">
        <w:t xml:space="preserve"> who will investigate the matter further.</w:t>
      </w:r>
      <w:bookmarkEnd w:id="56"/>
      <w:r w:rsidRPr="00616B3B">
        <w:t xml:space="preserve">  </w:t>
      </w:r>
    </w:p>
    <w:p w:rsidR="00853F04" w:rsidRPr="008B4367" w:rsidRDefault="00853F04" w:rsidP="00972E3E">
      <w:pPr>
        <w:spacing w:line="240" w:lineRule="auto"/>
        <w:jc w:val="left"/>
        <w:rPr>
          <w:rFonts w:ascii="Arial" w:hAnsi="Arial" w:cs="Arial"/>
          <w:szCs w:val="24"/>
        </w:rPr>
      </w:pPr>
    </w:p>
    <w:p w:rsidR="000B49C8" w:rsidRPr="00616B3B" w:rsidRDefault="00853F04" w:rsidP="00616B3B">
      <w:pPr>
        <w:pStyle w:val="Heading1"/>
      </w:pPr>
      <w:bookmarkStart w:id="57" w:name="_Toc526761641"/>
      <w:r w:rsidRPr="00616B3B">
        <w:t>Staff should be aware of the provisions of the Public Interest Disclosure</w:t>
      </w:r>
      <w:bookmarkEnd w:id="57"/>
    </w:p>
    <w:p w:rsidR="000B49C8" w:rsidRPr="00616B3B" w:rsidRDefault="00853F04" w:rsidP="00616B3B">
      <w:pPr>
        <w:pStyle w:val="Heading1"/>
        <w:numPr>
          <w:ilvl w:val="0"/>
          <w:numId w:val="0"/>
        </w:numPr>
        <w:ind w:left="709"/>
      </w:pPr>
      <w:bookmarkStart w:id="58" w:name="_Toc526761642"/>
      <w:r w:rsidRPr="00616B3B">
        <w:t>Act 1998, which protects individuals who make certain disclosures of</w:t>
      </w:r>
      <w:bookmarkEnd w:id="58"/>
      <w:r w:rsidRPr="00616B3B">
        <w:t xml:space="preserve"> </w:t>
      </w:r>
      <w:r w:rsidR="000B49C8" w:rsidRPr="00616B3B">
        <w:tab/>
      </w:r>
    </w:p>
    <w:p w:rsidR="00853F04" w:rsidRPr="00616B3B" w:rsidRDefault="00853F04" w:rsidP="00616B3B">
      <w:pPr>
        <w:pStyle w:val="Heading1"/>
        <w:numPr>
          <w:ilvl w:val="0"/>
          <w:numId w:val="0"/>
        </w:numPr>
        <w:ind w:left="709"/>
      </w:pPr>
      <w:bookmarkStart w:id="59" w:name="_Toc526761643"/>
      <w:r w:rsidRPr="00616B3B">
        <w:t>information in the public interest.</w:t>
      </w:r>
      <w:bookmarkEnd w:id="59"/>
    </w:p>
    <w:p w:rsidR="00853F04" w:rsidRPr="008B4367" w:rsidRDefault="00853F04" w:rsidP="00972E3E">
      <w:pPr>
        <w:spacing w:line="240" w:lineRule="auto"/>
        <w:jc w:val="left"/>
        <w:rPr>
          <w:rFonts w:ascii="Arial" w:hAnsi="Arial" w:cs="Arial"/>
          <w:szCs w:val="24"/>
        </w:rPr>
      </w:pPr>
    </w:p>
    <w:p w:rsidR="00853F04" w:rsidRPr="008B4367" w:rsidRDefault="00853F04" w:rsidP="00972E3E">
      <w:pPr>
        <w:pStyle w:val="Heading8"/>
        <w:jc w:val="left"/>
      </w:pPr>
      <w:bookmarkStart w:id="60" w:name="_Toc526762107"/>
      <w:r w:rsidRPr="008B4367">
        <w:t>After leaving employment</w:t>
      </w:r>
      <w:bookmarkEnd w:id="60"/>
    </w:p>
    <w:p w:rsidR="00853F04" w:rsidRPr="008B4367" w:rsidRDefault="00853F04" w:rsidP="00972E3E">
      <w:pPr>
        <w:spacing w:line="240" w:lineRule="auto"/>
        <w:jc w:val="left"/>
        <w:rPr>
          <w:rFonts w:ascii="Arial" w:hAnsi="Arial" w:cs="Arial"/>
          <w:szCs w:val="24"/>
        </w:rPr>
      </w:pPr>
    </w:p>
    <w:p w:rsidR="000B49C8" w:rsidRPr="00616B3B" w:rsidRDefault="00613DE2" w:rsidP="007D67F5">
      <w:pPr>
        <w:pStyle w:val="Heading1"/>
      </w:pPr>
      <w:bookmarkStart w:id="61" w:name="_Toc526761644"/>
      <w:r w:rsidRPr="00616B3B">
        <w:t xml:space="preserve">The staff </w:t>
      </w:r>
      <w:r w:rsidR="00853F04" w:rsidRPr="00616B3B">
        <w:t>should continue to observe their duty of confidentiality (see</w:t>
      </w:r>
      <w:bookmarkEnd w:id="61"/>
      <w:r w:rsidR="00853F04" w:rsidRPr="00616B3B">
        <w:t xml:space="preserve"> </w:t>
      </w:r>
      <w:bookmarkStart w:id="62" w:name="_Toc526761645"/>
      <w:r w:rsidR="00853F04" w:rsidRPr="00616B3B">
        <w:t>paragraph 9 above) after they have left the employment of the public body</w:t>
      </w:r>
      <w:bookmarkEnd w:id="62"/>
      <w:r w:rsidR="00853F04" w:rsidRPr="00616B3B">
        <w:t xml:space="preserve"> </w:t>
      </w:r>
      <w:r w:rsidR="000B49C8" w:rsidRPr="00616B3B">
        <w:tab/>
      </w:r>
    </w:p>
    <w:p w:rsidR="00613DE2" w:rsidRDefault="00853F04" w:rsidP="00616B3B">
      <w:pPr>
        <w:pStyle w:val="Heading1"/>
        <w:numPr>
          <w:ilvl w:val="0"/>
          <w:numId w:val="0"/>
        </w:numPr>
        <w:ind w:left="709"/>
      </w:pPr>
      <w:bookmarkStart w:id="63" w:name="_Toc526761646"/>
      <w:r w:rsidRPr="00616B3B">
        <w:t xml:space="preserve">and should be aware of and abide by any rules on the acceptance of </w:t>
      </w:r>
      <w:r w:rsidR="003E58E8" w:rsidRPr="00616B3B">
        <w:tab/>
      </w:r>
      <w:r w:rsidRPr="00616B3B">
        <w:t>business</w:t>
      </w:r>
      <w:bookmarkEnd w:id="63"/>
      <w:r w:rsidRPr="00616B3B">
        <w:t xml:space="preserve"> </w:t>
      </w:r>
      <w:bookmarkStart w:id="64" w:name="_Toc526761647"/>
      <w:r w:rsidRPr="00616B3B">
        <w:t xml:space="preserve">appointments after resignation or retirement.  Chapter </w:t>
      </w:r>
      <w:r w:rsidR="00DE32E9" w:rsidRPr="00616B3B">
        <w:t>4.</w:t>
      </w:r>
      <w:r w:rsidR="00896E09" w:rsidRPr="00616B3B">
        <w:t>2</w:t>
      </w:r>
      <w:r w:rsidRPr="00616B3B">
        <w:t xml:space="preserve"> of the </w:t>
      </w:r>
      <w:r w:rsidR="00972E3E" w:rsidRPr="00616B3B">
        <w:tab/>
      </w:r>
      <w:r w:rsidRPr="00616B3B">
        <w:t>Civil</w:t>
      </w:r>
      <w:bookmarkEnd w:id="64"/>
      <w:r w:rsidRPr="00616B3B">
        <w:t xml:space="preserve"> </w:t>
      </w:r>
      <w:bookmarkStart w:id="65" w:name="_Toc526761648"/>
      <w:r w:rsidRPr="00616B3B">
        <w:t>Service Management Code</w:t>
      </w:r>
      <w:r w:rsidR="005C10D5" w:rsidRPr="00616B3B">
        <w:t xml:space="preserve"> </w:t>
      </w:r>
      <w:r w:rsidRPr="00616B3B">
        <w:t xml:space="preserve">deals with this issue and should be </w:t>
      </w:r>
      <w:r w:rsidR="00972E3E" w:rsidRPr="00616B3B">
        <w:tab/>
      </w:r>
      <w:r w:rsidRPr="00616B3B">
        <w:t xml:space="preserve">consulted </w:t>
      </w:r>
      <w:r w:rsidR="005C10D5" w:rsidRPr="00616B3B">
        <w:t>in</w:t>
      </w:r>
      <w:bookmarkEnd w:id="65"/>
      <w:r w:rsidR="005C10D5" w:rsidRPr="00616B3B">
        <w:t xml:space="preserve"> </w:t>
      </w:r>
      <w:bookmarkStart w:id="66" w:name="_Toc526761649"/>
      <w:r w:rsidR="005C10D5" w:rsidRPr="00616B3B">
        <w:t xml:space="preserve">line with </w:t>
      </w:r>
      <w:r w:rsidRPr="00616B3B">
        <w:t>parallel arrangements in the Civil Service.</w:t>
      </w:r>
      <w:bookmarkEnd w:id="66"/>
      <w:r w:rsidRPr="00616B3B">
        <w:t xml:space="preserve">  </w:t>
      </w:r>
    </w:p>
    <w:p w:rsidR="00C44AED" w:rsidRPr="00C44AED" w:rsidRDefault="00C44AED" w:rsidP="00C44AED"/>
    <w:p w:rsidR="00972E3E" w:rsidRDefault="00972E3E" w:rsidP="00734353">
      <w:pPr>
        <w:rPr>
          <w:rFonts w:ascii="Arial" w:hAnsi="Arial" w:cs="Arial"/>
          <w:szCs w:val="24"/>
        </w:rPr>
      </w:pPr>
    </w:p>
    <w:p w:rsidR="000B49C8" w:rsidRPr="008B4367" w:rsidRDefault="003E58E8" w:rsidP="00734353">
      <w:pPr>
        <w:rPr>
          <w:rFonts w:ascii="Arial" w:hAnsi="Arial" w:cs="Arial"/>
          <w:szCs w:val="24"/>
        </w:rPr>
      </w:pPr>
      <w:r>
        <w:rPr>
          <w:rFonts w:ascii="Arial" w:hAnsi="Arial" w:cs="Arial"/>
          <w:szCs w:val="24"/>
        </w:rPr>
        <w:t>A</w:t>
      </w:r>
      <w:r w:rsidR="000B49C8" w:rsidRPr="008B4367">
        <w:rPr>
          <w:rFonts w:ascii="Arial" w:hAnsi="Arial" w:cs="Arial"/>
          <w:szCs w:val="24"/>
        </w:rPr>
        <w:t>dopted by the Board:</w:t>
      </w:r>
      <w:r w:rsidR="0096647B">
        <w:rPr>
          <w:rFonts w:ascii="Arial" w:hAnsi="Arial" w:cs="Arial"/>
          <w:szCs w:val="24"/>
        </w:rPr>
        <w:t xml:space="preserve"> </w:t>
      </w:r>
      <w:r w:rsidR="00C004BC" w:rsidRPr="008B4367">
        <w:rPr>
          <w:rFonts w:ascii="Arial" w:hAnsi="Arial" w:cs="Arial"/>
          <w:szCs w:val="24"/>
        </w:rPr>
        <w:t>8</w:t>
      </w:r>
      <w:r w:rsidR="00C004BC" w:rsidRPr="008B4367">
        <w:rPr>
          <w:rFonts w:ascii="Arial" w:hAnsi="Arial" w:cs="Arial"/>
          <w:szCs w:val="24"/>
          <w:vertAlign w:val="superscript"/>
        </w:rPr>
        <w:t>th</w:t>
      </w:r>
      <w:r w:rsidR="00C004BC" w:rsidRPr="008B4367">
        <w:rPr>
          <w:rFonts w:ascii="Arial" w:hAnsi="Arial" w:cs="Arial"/>
          <w:szCs w:val="24"/>
        </w:rPr>
        <w:t xml:space="preserve"> June 2009</w:t>
      </w:r>
    </w:p>
    <w:p w:rsidR="000B49C8" w:rsidRPr="008B4367" w:rsidRDefault="00F50A3C" w:rsidP="00734353">
      <w:pPr>
        <w:rPr>
          <w:rFonts w:ascii="Arial" w:hAnsi="Arial" w:cs="Arial"/>
          <w:szCs w:val="24"/>
        </w:rPr>
      </w:pPr>
      <w:r>
        <w:rPr>
          <w:rFonts w:ascii="Arial" w:hAnsi="Arial" w:cs="Arial"/>
          <w:szCs w:val="24"/>
        </w:rPr>
        <w:t>First</w:t>
      </w:r>
      <w:r w:rsidR="00DE32E9" w:rsidRPr="008B4367">
        <w:rPr>
          <w:rFonts w:ascii="Arial" w:hAnsi="Arial" w:cs="Arial"/>
          <w:szCs w:val="24"/>
        </w:rPr>
        <w:t xml:space="preserve"> r</w:t>
      </w:r>
      <w:r w:rsidR="000B49C8" w:rsidRPr="008B4367">
        <w:rPr>
          <w:rFonts w:ascii="Arial" w:hAnsi="Arial" w:cs="Arial"/>
          <w:szCs w:val="24"/>
        </w:rPr>
        <w:t>eview:</w:t>
      </w:r>
      <w:r w:rsidR="000B49C8" w:rsidRPr="008B4367">
        <w:rPr>
          <w:rFonts w:ascii="Arial" w:hAnsi="Arial" w:cs="Arial"/>
          <w:szCs w:val="24"/>
        </w:rPr>
        <w:tab/>
      </w:r>
      <w:r w:rsidR="000B49C8" w:rsidRPr="008B4367">
        <w:rPr>
          <w:rFonts w:ascii="Arial" w:hAnsi="Arial" w:cs="Arial"/>
          <w:szCs w:val="24"/>
        </w:rPr>
        <w:tab/>
      </w:r>
      <w:r w:rsidR="00255D85">
        <w:rPr>
          <w:rFonts w:ascii="Arial" w:hAnsi="Arial" w:cs="Arial"/>
          <w:szCs w:val="24"/>
        </w:rPr>
        <w:t>14</w:t>
      </w:r>
      <w:r w:rsidR="00255D85" w:rsidRPr="00255D85">
        <w:rPr>
          <w:rFonts w:ascii="Arial" w:hAnsi="Arial" w:cs="Arial"/>
          <w:szCs w:val="24"/>
          <w:vertAlign w:val="superscript"/>
        </w:rPr>
        <w:t>th</w:t>
      </w:r>
      <w:r w:rsidR="00255D85">
        <w:rPr>
          <w:rFonts w:ascii="Arial" w:hAnsi="Arial" w:cs="Arial"/>
          <w:szCs w:val="24"/>
        </w:rPr>
        <w:t xml:space="preserve"> November 2011</w:t>
      </w:r>
    </w:p>
    <w:p w:rsidR="00DE32E9" w:rsidRDefault="00F50A3C" w:rsidP="00734353">
      <w:pPr>
        <w:rPr>
          <w:rFonts w:ascii="Arial" w:hAnsi="Arial" w:cs="Arial"/>
          <w:szCs w:val="24"/>
        </w:rPr>
      </w:pPr>
      <w:r>
        <w:rPr>
          <w:rFonts w:ascii="Arial" w:hAnsi="Arial" w:cs="Arial"/>
          <w:szCs w:val="24"/>
        </w:rPr>
        <w:t xml:space="preserve">Second </w:t>
      </w:r>
      <w:r w:rsidR="00DE32E9" w:rsidRPr="008B4367">
        <w:rPr>
          <w:rFonts w:ascii="Arial" w:hAnsi="Arial" w:cs="Arial"/>
          <w:szCs w:val="24"/>
        </w:rPr>
        <w:t>review:</w:t>
      </w:r>
      <w:r w:rsidR="00DE32E9" w:rsidRPr="008B4367">
        <w:rPr>
          <w:rFonts w:ascii="Arial" w:hAnsi="Arial" w:cs="Arial"/>
          <w:szCs w:val="24"/>
        </w:rPr>
        <w:tab/>
      </w:r>
      <w:r>
        <w:rPr>
          <w:rFonts w:ascii="Arial" w:hAnsi="Arial" w:cs="Arial"/>
          <w:szCs w:val="24"/>
        </w:rPr>
        <w:t xml:space="preserve">12th </w:t>
      </w:r>
      <w:r w:rsidR="00255D85">
        <w:rPr>
          <w:rFonts w:ascii="Arial" w:hAnsi="Arial" w:cs="Arial"/>
          <w:szCs w:val="24"/>
        </w:rPr>
        <w:t>November 2012</w:t>
      </w:r>
    </w:p>
    <w:p w:rsidR="00F50A3C" w:rsidRDefault="00AA3371" w:rsidP="00734353">
      <w:pPr>
        <w:rPr>
          <w:rFonts w:ascii="Arial" w:hAnsi="Arial" w:cs="Arial"/>
          <w:szCs w:val="24"/>
        </w:rPr>
      </w:pPr>
      <w:r>
        <w:rPr>
          <w:rFonts w:ascii="Arial" w:hAnsi="Arial" w:cs="Arial"/>
          <w:szCs w:val="24"/>
        </w:rPr>
        <w:t>Third</w:t>
      </w:r>
      <w:r w:rsidR="00F50A3C">
        <w:rPr>
          <w:rFonts w:ascii="Arial" w:hAnsi="Arial" w:cs="Arial"/>
          <w:szCs w:val="24"/>
        </w:rPr>
        <w:t xml:space="preserve"> review:       </w:t>
      </w:r>
      <w:r w:rsidR="00C44AED">
        <w:rPr>
          <w:rFonts w:ascii="Arial" w:hAnsi="Arial" w:cs="Arial"/>
          <w:szCs w:val="24"/>
        </w:rPr>
        <w:t xml:space="preserve">     </w:t>
      </w:r>
      <w:r>
        <w:rPr>
          <w:rFonts w:ascii="Arial" w:hAnsi="Arial" w:cs="Arial"/>
          <w:szCs w:val="24"/>
        </w:rPr>
        <w:t>17</w:t>
      </w:r>
      <w:r w:rsidRPr="00E94031">
        <w:rPr>
          <w:rFonts w:ascii="Arial" w:hAnsi="Arial" w:cs="Arial"/>
          <w:szCs w:val="24"/>
          <w:vertAlign w:val="superscript"/>
        </w:rPr>
        <w:t>th</w:t>
      </w:r>
      <w:r w:rsidR="00E94031">
        <w:rPr>
          <w:rFonts w:ascii="Arial" w:hAnsi="Arial" w:cs="Arial"/>
          <w:szCs w:val="24"/>
        </w:rPr>
        <w:t xml:space="preserve"> </w:t>
      </w:r>
      <w:r w:rsidR="00F50A3C">
        <w:rPr>
          <w:rFonts w:ascii="Arial" w:hAnsi="Arial" w:cs="Arial"/>
          <w:szCs w:val="24"/>
        </w:rPr>
        <w:t>November 201</w:t>
      </w:r>
      <w:r w:rsidR="00FC0C7C">
        <w:rPr>
          <w:rFonts w:ascii="Arial" w:hAnsi="Arial" w:cs="Arial"/>
          <w:szCs w:val="24"/>
        </w:rPr>
        <w:t>4</w:t>
      </w:r>
    </w:p>
    <w:p w:rsidR="00AA3371" w:rsidRDefault="000539C0" w:rsidP="00734353">
      <w:pPr>
        <w:rPr>
          <w:rFonts w:ascii="Arial" w:hAnsi="Arial" w:cs="Arial"/>
          <w:szCs w:val="24"/>
        </w:rPr>
      </w:pPr>
      <w:r>
        <w:rPr>
          <w:rFonts w:ascii="Arial" w:hAnsi="Arial" w:cs="Arial"/>
          <w:szCs w:val="24"/>
        </w:rPr>
        <w:t>Fourth</w:t>
      </w:r>
      <w:r w:rsidR="00AA3371">
        <w:rPr>
          <w:rFonts w:ascii="Arial" w:hAnsi="Arial" w:cs="Arial"/>
          <w:szCs w:val="24"/>
        </w:rPr>
        <w:t xml:space="preserve"> review</w:t>
      </w:r>
      <w:r w:rsidR="00C44AED">
        <w:rPr>
          <w:rFonts w:ascii="Arial" w:hAnsi="Arial" w:cs="Arial"/>
          <w:szCs w:val="24"/>
        </w:rPr>
        <w:t>:</w:t>
      </w:r>
      <w:r w:rsidR="00AA3371">
        <w:rPr>
          <w:rFonts w:ascii="Arial" w:hAnsi="Arial" w:cs="Arial"/>
          <w:szCs w:val="24"/>
        </w:rPr>
        <w:t xml:space="preserve"> </w:t>
      </w:r>
      <w:r w:rsidR="00C44AED">
        <w:rPr>
          <w:rFonts w:ascii="Arial" w:hAnsi="Arial" w:cs="Arial"/>
          <w:szCs w:val="24"/>
        </w:rPr>
        <w:t xml:space="preserve">         </w:t>
      </w:r>
      <w:r w:rsidR="00361F31">
        <w:rPr>
          <w:rFonts w:ascii="Arial" w:hAnsi="Arial" w:cs="Arial"/>
          <w:szCs w:val="24"/>
        </w:rPr>
        <w:t>20</w:t>
      </w:r>
      <w:r w:rsidR="00361F31" w:rsidRPr="00361F31">
        <w:rPr>
          <w:rFonts w:ascii="Arial" w:hAnsi="Arial" w:cs="Arial"/>
          <w:szCs w:val="24"/>
          <w:vertAlign w:val="superscript"/>
        </w:rPr>
        <w:t>th</w:t>
      </w:r>
      <w:r w:rsidR="00361F31">
        <w:rPr>
          <w:rFonts w:ascii="Arial" w:hAnsi="Arial" w:cs="Arial"/>
          <w:szCs w:val="24"/>
        </w:rPr>
        <w:t xml:space="preserve"> </w:t>
      </w:r>
      <w:r w:rsidR="00E94031">
        <w:rPr>
          <w:rFonts w:ascii="Arial" w:hAnsi="Arial" w:cs="Arial"/>
          <w:szCs w:val="24"/>
        </w:rPr>
        <w:t xml:space="preserve"> </w:t>
      </w:r>
      <w:r w:rsidR="006F6143">
        <w:rPr>
          <w:rFonts w:ascii="Arial" w:hAnsi="Arial" w:cs="Arial"/>
          <w:szCs w:val="24"/>
        </w:rPr>
        <w:t xml:space="preserve">September </w:t>
      </w:r>
      <w:r w:rsidR="00AA3371">
        <w:rPr>
          <w:rFonts w:ascii="Arial" w:hAnsi="Arial" w:cs="Arial"/>
          <w:szCs w:val="24"/>
        </w:rPr>
        <w:t>2016</w:t>
      </w:r>
    </w:p>
    <w:p w:rsidR="000539C0" w:rsidRDefault="00C44AED" w:rsidP="00734353">
      <w:pPr>
        <w:rPr>
          <w:rFonts w:ascii="Arial" w:hAnsi="Arial" w:cs="Arial"/>
          <w:szCs w:val="24"/>
        </w:rPr>
      </w:pPr>
      <w:r>
        <w:rPr>
          <w:rFonts w:ascii="Arial" w:hAnsi="Arial" w:cs="Arial"/>
          <w:szCs w:val="24"/>
        </w:rPr>
        <w:t>Fifth</w:t>
      </w:r>
      <w:r w:rsidR="000539C0">
        <w:rPr>
          <w:rFonts w:ascii="Arial" w:hAnsi="Arial" w:cs="Arial"/>
          <w:szCs w:val="24"/>
        </w:rPr>
        <w:t xml:space="preserve"> review</w:t>
      </w:r>
      <w:r>
        <w:rPr>
          <w:rFonts w:ascii="Arial" w:hAnsi="Arial" w:cs="Arial"/>
          <w:szCs w:val="24"/>
        </w:rPr>
        <w:t xml:space="preserve">:                          October </w:t>
      </w:r>
      <w:r w:rsidR="000539C0">
        <w:rPr>
          <w:rFonts w:ascii="Arial" w:hAnsi="Arial" w:cs="Arial"/>
          <w:szCs w:val="24"/>
        </w:rPr>
        <w:t xml:space="preserve"> 2018</w:t>
      </w:r>
    </w:p>
    <w:p w:rsidR="00267FE5" w:rsidRDefault="00C44AED" w:rsidP="00C44AED">
      <w:r>
        <w:rPr>
          <w:rFonts w:ascii="Arial" w:hAnsi="Arial" w:cs="Arial"/>
          <w:szCs w:val="24"/>
        </w:rPr>
        <w:t xml:space="preserve">Next review:                          October 2020   </w:t>
      </w:r>
    </w:p>
    <w:p w:rsidR="00E94031" w:rsidRDefault="00DE32E9" w:rsidP="00DE32E9">
      <w:pPr>
        <w:ind w:firstLine="360"/>
      </w:pPr>
      <w:r>
        <w:tab/>
      </w:r>
      <w:r>
        <w:tab/>
      </w:r>
      <w:r>
        <w:tab/>
      </w:r>
      <w:r>
        <w:tab/>
      </w:r>
      <w:r>
        <w:tab/>
      </w:r>
      <w:r>
        <w:tab/>
      </w:r>
      <w:r>
        <w:tab/>
      </w:r>
    </w:p>
    <w:p w:rsidR="00C44AED" w:rsidRDefault="00DE32E9" w:rsidP="00C44AED">
      <w:pPr>
        <w:pStyle w:val="Heading8"/>
        <w:jc w:val="right"/>
      </w:pPr>
      <w:bookmarkStart w:id="67" w:name="_Toc526762108"/>
      <w:r w:rsidRPr="006F6143">
        <w:t>ANNEX A</w:t>
      </w:r>
      <w:r w:rsidR="00267FE5">
        <w:t xml:space="preserve"> – Civil Service Cod</w:t>
      </w:r>
      <w:bookmarkEnd w:id="67"/>
      <w:r w:rsidR="00C44AED">
        <w:t>e</w:t>
      </w:r>
    </w:p>
    <w:p w:rsidR="00C44AED" w:rsidRDefault="00C44AED" w:rsidP="00C44AED"/>
    <w:p w:rsidR="00C44AED" w:rsidRPr="00C44AED" w:rsidRDefault="00C44AED" w:rsidP="00C44AED"/>
    <w:p w:rsidR="00DE32E9" w:rsidRPr="00C44AED" w:rsidRDefault="00DE32E9" w:rsidP="00C44AED">
      <w:pPr>
        <w:pStyle w:val="Heading8"/>
        <w:jc w:val="center"/>
        <w:rPr>
          <w:sz w:val="28"/>
          <w:szCs w:val="28"/>
        </w:rPr>
      </w:pPr>
      <w:r w:rsidRPr="00255D85">
        <w:rPr>
          <w:sz w:val="32"/>
          <w:szCs w:val="32"/>
        </w:rPr>
        <w:t>CIVIL SERVICE CODE</w:t>
      </w:r>
    </w:p>
    <w:p w:rsidR="00DE32E9" w:rsidRPr="00255D85" w:rsidRDefault="00DE32E9" w:rsidP="00DE32E9">
      <w:pPr>
        <w:ind w:firstLine="360"/>
        <w:rPr>
          <w:b/>
          <w:sz w:val="32"/>
          <w:szCs w:val="32"/>
        </w:rPr>
      </w:pPr>
    </w:p>
    <w:p w:rsidR="00DE32E9" w:rsidRPr="001F6E8B" w:rsidRDefault="00DE32E9" w:rsidP="00DE32E9">
      <w:pPr>
        <w:ind w:left="360"/>
        <w:rPr>
          <w:i/>
        </w:rPr>
      </w:pPr>
      <w:r w:rsidRPr="001F6E8B">
        <w:t xml:space="preserve">Presented to Parliament pursuant to section 5 (5) of the </w:t>
      </w:r>
      <w:r w:rsidRPr="001F6E8B">
        <w:rPr>
          <w:i/>
        </w:rPr>
        <w:t>Constitutional Reform and Governance Act 2010</w:t>
      </w:r>
    </w:p>
    <w:p w:rsidR="00DE32E9" w:rsidRDefault="00DE32E9" w:rsidP="00DE32E9">
      <w:pPr>
        <w:ind w:firstLine="360"/>
        <w:rPr>
          <w:b/>
          <w:sz w:val="32"/>
          <w:szCs w:val="32"/>
        </w:rPr>
      </w:pPr>
    </w:p>
    <w:p w:rsidR="00DE32E9" w:rsidRDefault="00DE32E9" w:rsidP="00DE32E9">
      <w:pPr>
        <w:ind w:left="360"/>
      </w:pPr>
      <w:r w:rsidRPr="001F6E8B">
        <w:t xml:space="preserve">Presented to </w:t>
      </w:r>
      <w:r>
        <w:t xml:space="preserve">the Scottish </w:t>
      </w:r>
      <w:r w:rsidRPr="001F6E8B">
        <w:t>Parliament pursuant to section 5 (</w:t>
      </w:r>
      <w:r>
        <w:t>6</w:t>
      </w:r>
      <w:r w:rsidRPr="001F6E8B">
        <w:t xml:space="preserve">) of the </w:t>
      </w:r>
      <w:r w:rsidRPr="001F6E8B">
        <w:rPr>
          <w:i/>
        </w:rPr>
        <w:t>Constitutional Reform and Governance Act 2010</w:t>
      </w: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Pr="001F6E8B" w:rsidRDefault="00DE32E9" w:rsidP="00DE32E9">
      <w:pPr>
        <w:ind w:left="360"/>
      </w:pPr>
    </w:p>
    <w:p w:rsidR="00DE32E9" w:rsidRPr="001F6E8B" w:rsidRDefault="00DE32E9" w:rsidP="00DE32E9">
      <w:pPr>
        <w:ind w:firstLine="360"/>
        <w:rPr>
          <w:b/>
          <w:sz w:val="32"/>
          <w:szCs w:val="32"/>
        </w:rPr>
      </w:pPr>
    </w:p>
    <w:p w:rsidR="00DE32E9" w:rsidRDefault="00DE32E9" w:rsidP="00DE32E9">
      <w:pPr>
        <w:ind w:firstLine="360"/>
        <w:rPr>
          <w:b/>
          <w:sz w:val="32"/>
          <w:szCs w:val="32"/>
        </w:rPr>
      </w:pPr>
    </w:p>
    <w:p w:rsidR="00DE32E9" w:rsidRPr="001F6E8B" w:rsidRDefault="00DE32E9" w:rsidP="00DE32E9">
      <w:pPr>
        <w:ind w:firstLine="360"/>
        <w:rPr>
          <w:b/>
          <w:sz w:val="32"/>
          <w:szCs w:val="32"/>
        </w:rPr>
      </w:pPr>
    </w:p>
    <w:p w:rsidR="00DE32E9" w:rsidRPr="001F6E8B" w:rsidRDefault="00DE32E9" w:rsidP="00DE32E9">
      <w:pPr>
        <w:ind w:firstLine="360"/>
        <w:jc w:val="right"/>
      </w:pPr>
      <w:r w:rsidRPr="001F6E8B">
        <w:t>Scottish Government Laying Number:  SG/2010/</w:t>
      </w:r>
      <w:r>
        <w:t>247</w:t>
      </w:r>
    </w:p>
    <w:p w:rsidR="00DE32E9" w:rsidRPr="001F6E8B" w:rsidRDefault="00DE32E9" w:rsidP="00DE32E9">
      <w:pPr>
        <w:ind w:firstLine="360"/>
        <w:rPr>
          <w:b/>
          <w:sz w:val="28"/>
          <w:szCs w:val="28"/>
        </w:rPr>
      </w:pPr>
    </w:p>
    <w:p w:rsidR="00DE32E9" w:rsidRPr="00CC3D41" w:rsidRDefault="00DE32E9" w:rsidP="00DE32E9">
      <w:pPr>
        <w:ind w:firstLine="360"/>
        <w:rPr>
          <w:b/>
          <w:color w:val="FF0000"/>
          <w:sz w:val="28"/>
          <w:szCs w:val="28"/>
          <w:lang w:val="fr-FR"/>
        </w:rPr>
      </w:pPr>
      <w:r w:rsidRPr="004F410B">
        <w:rPr>
          <w:b/>
          <w:sz w:val="28"/>
          <w:szCs w:val="28"/>
        </w:rPr>
        <w:br w:type="page"/>
      </w:r>
      <w:r w:rsidRPr="00CC3D41">
        <w:rPr>
          <w:b/>
          <w:color w:val="FF0000"/>
          <w:sz w:val="28"/>
          <w:szCs w:val="28"/>
          <w:lang w:val="fr-FR"/>
        </w:rPr>
        <w:t>Civil Service values</w:t>
      </w:r>
    </w:p>
    <w:p w:rsidR="00DE32E9" w:rsidRPr="00CC3D41" w:rsidRDefault="00DE32E9" w:rsidP="00DE32E9">
      <w:pPr>
        <w:rPr>
          <w:lang w:val="fr-FR"/>
        </w:rPr>
      </w:pPr>
    </w:p>
    <w:p w:rsidR="00DE32E9" w:rsidRDefault="00DE32E9" w:rsidP="00DE32E9">
      <w:pPr>
        <w:numPr>
          <w:ilvl w:val="0"/>
          <w:numId w:val="33"/>
        </w:numPr>
        <w:tabs>
          <w:tab w:val="clear" w:pos="720"/>
          <w:tab w:val="clear" w:pos="1440"/>
          <w:tab w:val="clear" w:pos="2160"/>
          <w:tab w:val="clear" w:pos="2880"/>
          <w:tab w:val="clear" w:pos="4680"/>
          <w:tab w:val="clear" w:pos="5400"/>
          <w:tab w:val="clear" w:pos="9000"/>
        </w:tabs>
        <w:spacing w:line="240" w:lineRule="auto"/>
        <w:jc w:val="left"/>
      </w:pPr>
      <w:r>
        <w:t xml:space="preserve">The statutory basis for the management of the Civil Service is set out in Part 1 of </w:t>
      </w:r>
    </w:p>
    <w:p w:rsidR="00DE32E9" w:rsidRDefault="00DE32E9" w:rsidP="00DE32E9">
      <w:pPr>
        <w:ind w:left="360"/>
      </w:pPr>
      <w:r>
        <w:t>the Constitutional Reform and Governance Act 2010.</w:t>
      </w:r>
    </w:p>
    <w:p w:rsidR="00DE32E9" w:rsidRDefault="00DE32E9" w:rsidP="00DE32E9">
      <w:pPr>
        <w:ind w:left="720"/>
      </w:pPr>
    </w:p>
    <w:p w:rsidR="00DE32E9" w:rsidRDefault="00DE32E9" w:rsidP="00DE32E9">
      <w:pPr>
        <w:numPr>
          <w:ilvl w:val="0"/>
          <w:numId w:val="33"/>
        </w:numPr>
        <w:tabs>
          <w:tab w:val="clear" w:pos="720"/>
          <w:tab w:val="clear" w:pos="1440"/>
          <w:tab w:val="clear" w:pos="2160"/>
          <w:tab w:val="clear" w:pos="2880"/>
          <w:tab w:val="clear" w:pos="4680"/>
          <w:tab w:val="clear" w:pos="5400"/>
          <w:tab w:val="clear" w:pos="9000"/>
        </w:tabs>
        <w:spacing w:line="240" w:lineRule="auto"/>
        <w:jc w:val="left"/>
      </w:pPr>
      <w:r>
        <w:t xml:space="preserve">The Civil Service is an integral and key part of the government of the United </w:t>
      </w:r>
    </w:p>
    <w:p w:rsidR="00DE32E9" w:rsidRDefault="00DE32E9" w:rsidP="00DE32E9">
      <w:pPr>
        <w:ind w:left="360"/>
      </w:pPr>
      <w:r>
        <w:t>Kingdom</w:t>
      </w:r>
      <w:r>
        <w:rPr>
          <w:rStyle w:val="FootnoteReference"/>
        </w:rPr>
        <w:footnoteReference w:id="1"/>
      </w:r>
      <w:r>
        <w:t>. It supports the UK Government and Devolved Administrations of the day in developing and implementing their policies, and in delivering public services. As a civil servant, you are accountable to Scottish Ministers, who in turn are accountable to the Scottish Parliament</w:t>
      </w:r>
      <w:r>
        <w:rPr>
          <w:rStyle w:val="FootnoteReference"/>
        </w:rPr>
        <w:footnoteReference w:id="2"/>
      </w:r>
      <w:r>
        <w:t xml:space="preserve">. </w:t>
      </w:r>
    </w:p>
    <w:p w:rsidR="00DE32E9" w:rsidRDefault="00DE32E9" w:rsidP="00DE32E9"/>
    <w:p w:rsidR="00DE32E9" w:rsidRDefault="00DE32E9" w:rsidP="00DE32E9">
      <w:pPr>
        <w:ind w:left="360"/>
      </w:pPr>
      <w:r>
        <w:t>3. As a civil servant, you are appointed on merit on the basis of fair and open competition and are expected to carry out your role with dedication and a commitment to the Civil Service and its core values: integrity, honesty, objectivity and impartiality. In this Code:</w:t>
      </w:r>
    </w:p>
    <w:p w:rsidR="00DE32E9" w:rsidRDefault="00DE32E9" w:rsidP="00DE32E9">
      <w:pPr>
        <w:ind w:left="360"/>
      </w:pPr>
    </w:p>
    <w:p w:rsidR="00DE32E9" w:rsidRDefault="00DE32E9" w:rsidP="00DE32E9">
      <w:pPr>
        <w:numPr>
          <w:ilvl w:val="0"/>
          <w:numId w:val="24"/>
        </w:numPr>
        <w:tabs>
          <w:tab w:val="clear" w:pos="720"/>
          <w:tab w:val="clear" w:pos="1440"/>
          <w:tab w:val="clear" w:pos="2160"/>
          <w:tab w:val="clear" w:pos="2880"/>
          <w:tab w:val="clear" w:pos="4680"/>
          <w:tab w:val="clear" w:pos="5400"/>
          <w:tab w:val="clear" w:pos="9000"/>
        </w:tabs>
        <w:spacing w:line="240" w:lineRule="auto"/>
        <w:jc w:val="left"/>
      </w:pPr>
      <w:r>
        <w:t>‘integrity’ is putting the obligations of public service above your own personal interests;</w:t>
      </w:r>
    </w:p>
    <w:p w:rsidR="00DE32E9" w:rsidRDefault="00DE32E9" w:rsidP="00DE32E9">
      <w:pPr>
        <w:ind w:left="360"/>
      </w:pPr>
    </w:p>
    <w:p w:rsidR="00DE32E9" w:rsidRDefault="00DE32E9" w:rsidP="00DE32E9">
      <w:pPr>
        <w:numPr>
          <w:ilvl w:val="0"/>
          <w:numId w:val="24"/>
        </w:numPr>
        <w:tabs>
          <w:tab w:val="clear" w:pos="720"/>
          <w:tab w:val="clear" w:pos="1440"/>
          <w:tab w:val="clear" w:pos="2160"/>
          <w:tab w:val="clear" w:pos="2880"/>
          <w:tab w:val="clear" w:pos="4680"/>
          <w:tab w:val="clear" w:pos="5400"/>
          <w:tab w:val="clear" w:pos="9000"/>
        </w:tabs>
        <w:spacing w:line="240" w:lineRule="auto"/>
        <w:jc w:val="left"/>
      </w:pPr>
      <w:r>
        <w:t>‘honesty’ is being truthful and open;</w:t>
      </w:r>
    </w:p>
    <w:p w:rsidR="00DE32E9" w:rsidRDefault="00DE32E9" w:rsidP="00DE32E9">
      <w:pPr>
        <w:ind w:left="360"/>
      </w:pPr>
    </w:p>
    <w:p w:rsidR="00DE32E9" w:rsidRDefault="00DE32E9" w:rsidP="00DE32E9">
      <w:pPr>
        <w:numPr>
          <w:ilvl w:val="0"/>
          <w:numId w:val="24"/>
        </w:numPr>
        <w:tabs>
          <w:tab w:val="clear" w:pos="720"/>
          <w:tab w:val="clear" w:pos="1440"/>
          <w:tab w:val="clear" w:pos="2160"/>
          <w:tab w:val="clear" w:pos="2880"/>
          <w:tab w:val="clear" w:pos="4680"/>
          <w:tab w:val="clear" w:pos="5400"/>
          <w:tab w:val="clear" w:pos="9000"/>
        </w:tabs>
        <w:spacing w:line="240" w:lineRule="auto"/>
        <w:jc w:val="left"/>
      </w:pPr>
      <w:r>
        <w:t>‘objectivity’ is basing your advice and decisions on rigorous analysis of the evidence; and</w:t>
      </w:r>
    </w:p>
    <w:p w:rsidR="00DE32E9" w:rsidRDefault="00DE32E9" w:rsidP="00DE32E9">
      <w:pPr>
        <w:ind w:left="360"/>
      </w:pPr>
    </w:p>
    <w:p w:rsidR="00DE32E9" w:rsidRDefault="00DE32E9" w:rsidP="00DE32E9">
      <w:pPr>
        <w:numPr>
          <w:ilvl w:val="0"/>
          <w:numId w:val="24"/>
        </w:numPr>
        <w:tabs>
          <w:tab w:val="clear" w:pos="720"/>
          <w:tab w:val="clear" w:pos="1440"/>
          <w:tab w:val="clear" w:pos="2160"/>
          <w:tab w:val="clear" w:pos="2880"/>
          <w:tab w:val="clear" w:pos="4680"/>
          <w:tab w:val="clear" w:pos="5400"/>
          <w:tab w:val="clear" w:pos="9000"/>
        </w:tabs>
        <w:spacing w:line="240" w:lineRule="auto"/>
        <w:jc w:val="left"/>
      </w:pPr>
      <w:r>
        <w:t>‘impartiality’ is acting solely according to the merits of the case and serving equally well Governments of different political persuasions.</w:t>
      </w:r>
    </w:p>
    <w:p w:rsidR="00DE32E9" w:rsidRDefault="00DE32E9" w:rsidP="00DE32E9">
      <w:pPr>
        <w:ind w:left="360"/>
      </w:pPr>
    </w:p>
    <w:p w:rsidR="00DE32E9" w:rsidRDefault="00DE32E9" w:rsidP="00DE32E9">
      <w:pPr>
        <w:ind w:left="360"/>
      </w:pPr>
    </w:p>
    <w:p w:rsidR="00DE32E9" w:rsidRDefault="00DE32E9" w:rsidP="00DE32E9">
      <w:pPr>
        <w:ind w:left="360"/>
      </w:pPr>
      <w:r>
        <w:t xml:space="preserve">4. </w:t>
      </w:r>
      <w:r w:rsidRPr="00FB511F">
        <w:t>These core values support good government and ensure the achievement of the highest possible standards in all that the Civil Service does. This in turn helps the Civil Service to gain and retain the respect of Ministers, Parliament, the public and its customers.</w:t>
      </w:r>
    </w:p>
    <w:p w:rsidR="00DE32E9" w:rsidRDefault="00DE32E9" w:rsidP="00DE32E9">
      <w:pPr>
        <w:ind w:left="360"/>
      </w:pPr>
    </w:p>
    <w:p w:rsidR="00DE32E9" w:rsidRDefault="00DE32E9" w:rsidP="00DE32E9">
      <w:pPr>
        <w:ind w:left="360"/>
      </w:pPr>
    </w:p>
    <w:p w:rsidR="00DE32E9" w:rsidRPr="00FB511F" w:rsidRDefault="00DE32E9" w:rsidP="00DE32E9">
      <w:pPr>
        <w:ind w:left="360"/>
      </w:pPr>
      <w:r>
        <w:t xml:space="preserve">5. </w:t>
      </w:r>
      <w:r w:rsidRPr="00FB511F">
        <w:t>This Code</w:t>
      </w:r>
      <w:r>
        <w:rPr>
          <w:rStyle w:val="FootnoteReference"/>
        </w:rPr>
        <w:footnoteReference w:id="3"/>
      </w:r>
      <w:r w:rsidRPr="00FB511F">
        <w:t xml:space="preserve"> sets out the standards of behaviour expected of you and other civil servants. These are based on the core values</w:t>
      </w:r>
      <w:r>
        <w:t xml:space="preserve"> which are set out in legislation</w:t>
      </w:r>
      <w:r w:rsidRPr="00FB511F">
        <w:t>. The Scottish Executive’s Aim, Vision and Values and individual Agencies’ own separate mission and values statements are based on the core values, and include the standards of behaviour expected of you when you deal with your colleagues.</w:t>
      </w:r>
    </w:p>
    <w:p w:rsidR="00DE32E9" w:rsidRDefault="00DE32E9" w:rsidP="00DE32E9"/>
    <w:p w:rsidR="00DE32E9" w:rsidRPr="000F380B" w:rsidRDefault="00DE32E9" w:rsidP="00DE32E9">
      <w:pPr>
        <w:rPr>
          <w:b/>
          <w:color w:val="FF0000"/>
          <w:sz w:val="28"/>
          <w:szCs w:val="28"/>
        </w:rPr>
      </w:pPr>
      <w:r w:rsidRPr="000F380B">
        <w:rPr>
          <w:b/>
          <w:color w:val="FF0000"/>
          <w:sz w:val="28"/>
          <w:szCs w:val="28"/>
        </w:rPr>
        <w:t>Standards of behaviour</w:t>
      </w:r>
    </w:p>
    <w:p w:rsidR="00DE32E9" w:rsidRDefault="00DE32E9" w:rsidP="00DE32E9"/>
    <w:p w:rsidR="00DE32E9" w:rsidRPr="000F380B" w:rsidRDefault="00DE32E9" w:rsidP="00DE32E9">
      <w:pPr>
        <w:rPr>
          <w:b/>
          <w:color w:val="FF0000"/>
        </w:rPr>
      </w:pPr>
      <w:r w:rsidRPr="000F380B">
        <w:rPr>
          <w:b/>
          <w:color w:val="FF0000"/>
        </w:rPr>
        <w:t>Integrity</w:t>
      </w:r>
    </w:p>
    <w:p w:rsidR="00DE32E9" w:rsidRDefault="00DE32E9" w:rsidP="00DE32E9"/>
    <w:p w:rsidR="00DE32E9" w:rsidRDefault="00DE32E9" w:rsidP="00DE32E9">
      <w:pPr>
        <w:ind w:left="360"/>
      </w:pPr>
      <w:r>
        <w:t xml:space="preserve">6. </w:t>
      </w:r>
      <w:r w:rsidRPr="00FB511F">
        <w:t>You must:</w:t>
      </w:r>
    </w:p>
    <w:p w:rsidR="00DE32E9" w:rsidRDefault="00DE32E9" w:rsidP="00DE32E9"/>
    <w:p w:rsidR="00DE32E9" w:rsidRDefault="00DE32E9" w:rsidP="00DE32E9">
      <w:pPr>
        <w:numPr>
          <w:ilvl w:val="0"/>
          <w:numId w:val="25"/>
        </w:numPr>
        <w:tabs>
          <w:tab w:val="clear" w:pos="720"/>
          <w:tab w:val="clear" w:pos="1440"/>
          <w:tab w:val="clear" w:pos="2160"/>
          <w:tab w:val="clear" w:pos="2880"/>
          <w:tab w:val="clear" w:pos="4680"/>
          <w:tab w:val="clear" w:pos="5400"/>
          <w:tab w:val="clear" w:pos="9000"/>
        </w:tabs>
        <w:spacing w:line="240" w:lineRule="auto"/>
        <w:jc w:val="left"/>
      </w:pPr>
      <w:r>
        <w:t>fulfil your duties and obligations responsibly;</w:t>
      </w:r>
    </w:p>
    <w:p w:rsidR="00DE32E9" w:rsidRDefault="00DE32E9" w:rsidP="00DE32E9"/>
    <w:p w:rsidR="00DE32E9" w:rsidRDefault="00DE32E9" w:rsidP="00DE32E9">
      <w:pPr>
        <w:numPr>
          <w:ilvl w:val="0"/>
          <w:numId w:val="25"/>
        </w:numPr>
        <w:tabs>
          <w:tab w:val="clear" w:pos="720"/>
          <w:tab w:val="clear" w:pos="1440"/>
          <w:tab w:val="clear" w:pos="2160"/>
          <w:tab w:val="clear" w:pos="2880"/>
          <w:tab w:val="clear" w:pos="4680"/>
          <w:tab w:val="clear" w:pos="5400"/>
          <w:tab w:val="clear" w:pos="9000"/>
        </w:tabs>
        <w:spacing w:line="240" w:lineRule="auto"/>
        <w:jc w:val="left"/>
      </w:pPr>
      <w:r>
        <w:t>always act in a way that is professional</w:t>
      </w:r>
      <w:r>
        <w:rPr>
          <w:rStyle w:val="FootnoteReference"/>
        </w:rPr>
        <w:footnoteReference w:id="4"/>
      </w:r>
      <w:r>
        <w:t xml:space="preserve"> and that deserves and retains the confidence of all those with whom you have dealings</w:t>
      </w:r>
      <w:r>
        <w:rPr>
          <w:rStyle w:val="FootnoteReference"/>
        </w:rPr>
        <w:footnoteReference w:id="5"/>
      </w:r>
      <w:r>
        <w:t>;</w:t>
      </w:r>
    </w:p>
    <w:p w:rsidR="00DE32E9" w:rsidRDefault="00DE32E9" w:rsidP="00DE32E9"/>
    <w:p w:rsidR="00DE32E9" w:rsidRDefault="00DE32E9" w:rsidP="00DE32E9">
      <w:pPr>
        <w:numPr>
          <w:ilvl w:val="0"/>
          <w:numId w:val="25"/>
        </w:numPr>
        <w:tabs>
          <w:tab w:val="clear" w:pos="720"/>
          <w:tab w:val="clear" w:pos="1440"/>
          <w:tab w:val="clear" w:pos="2160"/>
          <w:tab w:val="clear" w:pos="2880"/>
          <w:tab w:val="clear" w:pos="4680"/>
          <w:tab w:val="clear" w:pos="5400"/>
          <w:tab w:val="clear" w:pos="9000"/>
        </w:tabs>
        <w:spacing w:line="240" w:lineRule="auto"/>
        <w:jc w:val="left"/>
      </w:pPr>
      <w:r>
        <w:t>carry out your fiduciary obligations responsibly (that is make sure public money and resources are used properly and efficiently);</w:t>
      </w:r>
    </w:p>
    <w:p w:rsidR="00DE32E9" w:rsidRDefault="00DE32E9" w:rsidP="00DE32E9"/>
    <w:p w:rsidR="00DE32E9" w:rsidRDefault="00DE32E9" w:rsidP="00DE32E9">
      <w:pPr>
        <w:numPr>
          <w:ilvl w:val="0"/>
          <w:numId w:val="25"/>
        </w:numPr>
        <w:tabs>
          <w:tab w:val="clear" w:pos="720"/>
          <w:tab w:val="clear" w:pos="1440"/>
          <w:tab w:val="clear" w:pos="2160"/>
          <w:tab w:val="clear" w:pos="2880"/>
          <w:tab w:val="clear" w:pos="4680"/>
          <w:tab w:val="clear" w:pos="5400"/>
          <w:tab w:val="clear" w:pos="9000"/>
        </w:tabs>
        <w:spacing w:line="240" w:lineRule="auto"/>
        <w:jc w:val="left"/>
      </w:pPr>
      <w:r>
        <w:t>deal with the public and their affairs fairly, efficiently, promptly, effectively and sensitively, to the best of your ability;</w:t>
      </w:r>
    </w:p>
    <w:p w:rsidR="00DE32E9" w:rsidRDefault="00DE32E9" w:rsidP="00DE32E9"/>
    <w:p w:rsidR="00DE32E9" w:rsidRDefault="00DE32E9" w:rsidP="00DE32E9">
      <w:pPr>
        <w:numPr>
          <w:ilvl w:val="0"/>
          <w:numId w:val="25"/>
        </w:numPr>
        <w:tabs>
          <w:tab w:val="clear" w:pos="720"/>
          <w:tab w:val="clear" w:pos="1440"/>
          <w:tab w:val="clear" w:pos="2160"/>
          <w:tab w:val="clear" w:pos="2880"/>
          <w:tab w:val="clear" w:pos="4680"/>
          <w:tab w:val="clear" w:pos="5400"/>
          <w:tab w:val="clear" w:pos="9000"/>
        </w:tabs>
        <w:spacing w:line="240" w:lineRule="auto"/>
        <w:jc w:val="left"/>
      </w:pPr>
      <w:r>
        <w:t>keep accurate official records and handle information as openly as possible within the legal framework; and</w:t>
      </w:r>
    </w:p>
    <w:p w:rsidR="00DE32E9" w:rsidRDefault="00DE32E9" w:rsidP="00DE32E9"/>
    <w:p w:rsidR="00DE32E9" w:rsidRDefault="00DE32E9" w:rsidP="00DE32E9">
      <w:pPr>
        <w:numPr>
          <w:ilvl w:val="0"/>
          <w:numId w:val="25"/>
        </w:numPr>
        <w:tabs>
          <w:tab w:val="clear" w:pos="720"/>
          <w:tab w:val="clear" w:pos="1440"/>
          <w:tab w:val="clear" w:pos="2160"/>
          <w:tab w:val="clear" w:pos="2880"/>
          <w:tab w:val="clear" w:pos="4680"/>
          <w:tab w:val="clear" w:pos="5400"/>
          <w:tab w:val="clear" w:pos="9000"/>
        </w:tabs>
        <w:spacing w:line="240" w:lineRule="auto"/>
        <w:jc w:val="left"/>
      </w:pPr>
      <w:r>
        <w:t>comply with the law and uphold the administration of justice.</w:t>
      </w:r>
    </w:p>
    <w:p w:rsidR="00DE32E9" w:rsidRDefault="00DE32E9" w:rsidP="00DE32E9">
      <w:pPr>
        <w:ind w:left="360"/>
      </w:pPr>
    </w:p>
    <w:p w:rsidR="00DE32E9" w:rsidRDefault="00DE32E9" w:rsidP="00DE32E9">
      <w:pPr>
        <w:ind w:left="360"/>
      </w:pPr>
      <w:r>
        <w:t xml:space="preserve">7. </w:t>
      </w:r>
      <w:r w:rsidRPr="00FB511F">
        <w:t>You must not:</w:t>
      </w:r>
    </w:p>
    <w:p w:rsidR="00DE32E9" w:rsidRDefault="00DE32E9" w:rsidP="00DE32E9"/>
    <w:p w:rsidR="00DE32E9" w:rsidRDefault="00DE32E9" w:rsidP="00DE32E9">
      <w:pPr>
        <w:numPr>
          <w:ilvl w:val="0"/>
          <w:numId w:val="26"/>
        </w:numPr>
        <w:tabs>
          <w:tab w:val="clear" w:pos="720"/>
          <w:tab w:val="clear" w:pos="1440"/>
          <w:tab w:val="clear" w:pos="2160"/>
          <w:tab w:val="clear" w:pos="2880"/>
          <w:tab w:val="clear" w:pos="4680"/>
          <w:tab w:val="clear" w:pos="5400"/>
          <w:tab w:val="clear" w:pos="9000"/>
        </w:tabs>
        <w:spacing w:line="240" w:lineRule="auto"/>
        <w:jc w:val="left"/>
      </w:pPr>
      <w:r w:rsidRPr="00FB511F">
        <w:t>misuse your official position, for example by using information acquired in the course of your official duties to further your private interests or those of others;</w:t>
      </w:r>
    </w:p>
    <w:p w:rsidR="00DE32E9" w:rsidRDefault="00DE32E9" w:rsidP="00DE32E9"/>
    <w:p w:rsidR="00DE32E9" w:rsidRDefault="00DE32E9" w:rsidP="00DE32E9">
      <w:pPr>
        <w:numPr>
          <w:ilvl w:val="0"/>
          <w:numId w:val="26"/>
        </w:numPr>
        <w:tabs>
          <w:tab w:val="clear" w:pos="720"/>
          <w:tab w:val="clear" w:pos="1440"/>
          <w:tab w:val="clear" w:pos="2160"/>
          <w:tab w:val="clear" w:pos="2880"/>
          <w:tab w:val="clear" w:pos="4680"/>
          <w:tab w:val="clear" w:pos="5400"/>
          <w:tab w:val="clear" w:pos="9000"/>
        </w:tabs>
        <w:spacing w:line="240" w:lineRule="auto"/>
        <w:jc w:val="left"/>
      </w:pPr>
      <w:r>
        <w:t>accept gifts or hospitality or receive other benefits from anyone which might reasonably be seen to compromise your personal judgement or integrity; or</w:t>
      </w:r>
    </w:p>
    <w:p w:rsidR="00DE32E9" w:rsidRDefault="00DE32E9" w:rsidP="00DE32E9"/>
    <w:p w:rsidR="00DE32E9" w:rsidRDefault="00DE32E9" w:rsidP="00DE32E9">
      <w:pPr>
        <w:numPr>
          <w:ilvl w:val="0"/>
          <w:numId w:val="26"/>
        </w:numPr>
        <w:tabs>
          <w:tab w:val="clear" w:pos="720"/>
          <w:tab w:val="clear" w:pos="1440"/>
          <w:tab w:val="clear" w:pos="2160"/>
          <w:tab w:val="clear" w:pos="2880"/>
          <w:tab w:val="clear" w:pos="4680"/>
          <w:tab w:val="clear" w:pos="5400"/>
          <w:tab w:val="clear" w:pos="9000"/>
        </w:tabs>
        <w:spacing w:line="240" w:lineRule="auto"/>
        <w:jc w:val="left"/>
      </w:pPr>
      <w:r>
        <w:t>disclose official information without authority. This duty continues to apply after you leave the Civil Service.</w:t>
      </w:r>
    </w:p>
    <w:p w:rsidR="00DE32E9" w:rsidRDefault="00DE32E9" w:rsidP="00DE32E9"/>
    <w:p w:rsidR="00DE32E9" w:rsidRPr="000F380B" w:rsidRDefault="00DE32E9" w:rsidP="00DE32E9">
      <w:pPr>
        <w:rPr>
          <w:b/>
          <w:color w:val="FF0000"/>
        </w:rPr>
      </w:pPr>
      <w:r w:rsidRPr="000F380B">
        <w:rPr>
          <w:b/>
          <w:color w:val="FF0000"/>
        </w:rPr>
        <w:t>Honesty</w:t>
      </w:r>
    </w:p>
    <w:p w:rsidR="00DE32E9" w:rsidRDefault="00DE32E9" w:rsidP="00DE32E9"/>
    <w:p w:rsidR="00DE32E9" w:rsidRDefault="00DE32E9" w:rsidP="00DE32E9">
      <w:pPr>
        <w:ind w:left="360"/>
      </w:pPr>
      <w:r>
        <w:t xml:space="preserve">8. </w:t>
      </w:r>
      <w:r w:rsidRPr="00FB511F">
        <w:t>You must:</w:t>
      </w:r>
    </w:p>
    <w:p w:rsidR="00DE32E9" w:rsidRDefault="00DE32E9" w:rsidP="00DE32E9"/>
    <w:p w:rsidR="00DE32E9" w:rsidRDefault="00DE32E9" w:rsidP="00DE32E9">
      <w:pPr>
        <w:numPr>
          <w:ilvl w:val="0"/>
          <w:numId w:val="27"/>
        </w:numPr>
        <w:tabs>
          <w:tab w:val="clear" w:pos="720"/>
          <w:tab w:val="clear" w:pos="1440"/>
          <w:tab w:val="clear" w:pos="2160"/>
          <w:tab w:val="clear" w:pos="2880"/>
          <w:tab w:val="clear" w:pos="4680"/>
          <w:tab w:val="clear" w:pos="5400"/>
          <w:tab w:val="clear" w:pos="9000"/>
        </w:tabs>
        <w:spacing w:line="240" w:lineRule="auto"/>
        <w:jc w:val="left"/>
      </w:pPr>
      <w:r>
        <w:t>set out the facts and relevant issues truthfully, and correct any errors as soon as possible; and</w:t>
      </w:r>
    </w:p>
    <w:p w:rsidR="00DE32E9" w:rsidRDefault="00DE32E9" w:rsidP="00DE32E9"/>
    <w:p w:rsidR="00DE32E9" w:rsidRDefault="00DE32E9" w:rsidP="00DE32E9">
      <w:pPr>
        <w:numPr>
          <w:ilvl w:val="0"/>
          <w:numId w:val="27"/>
        </w:numPr>
        <w:tabs>
          <w:tab w:val="clear" w:pos="720"/>
          <w:tab w:val="clear" w:pos="1440"/>
          <w:tab w:val="clear" w:pos="2160"/>
          <w:tab w:val="clear" w:pos="2880"/>
          <w:tab w:val="clear" w:pos="4680"/>
          <w:tab w:val="clear" w:pos="5400"/>
          <w:tab w:val="clear" w:pos="9000"/>
        </w:tabs>
        <w:spacing w:line="240" w:lineRule="auto"/>
        <w:jc w:val="left"/>
      </w:pPr>
      <w:r>
        <w:t>use resources only for the authorised public purposes for which they are provided.</w:t>
      </w:r>
    </w:p>
    <w:p w:rsidR="00DE32E9" w:rsidRDefault="00DE32E9" w:rsidP="00DE32E9"/>
    <w:p w:rsidR="00DE32E9" w:rsidRDefault="00DE32E9" w:rsidP="00DE32E9"/>
    <w:p w:rsidR="00DE32E9" w:rsidRDefault="00DE32E9" w:rsidP="00DE32E9"/>
    <w:p w:rsidR="00DE32E9" w:rsidRDefault="00DE32E9" w:rsidP="00DE32E9">
      <w:pPr>
        <w:ind w:left="360"/>
      </w:pPr>
      <w:r>
        <w:t xml:space="preserve">9. </w:t>
      </w:r>
      <w:r w:rsidRPr="00FB511F">
        <w:t>You must not:</w:t>
      </w:r>
    </w:p>
    <w:p w:rsidR="00DE32E9" w:rsidRDefault="00DE32E9" w:rsidP="00DE32E9"/>
    <w:p w:rsidR="00DE32E9" w:rsidRDefault="00DE32E9" w:rsidP="00DE32E9">
      <w:pPr>
        <w:numPr>
          <w:ilvl w:val="0"/>
          <w:numId w:val="28"/>
        </w:numPr>
        <w:tabs>
          <w:tab w:val="clear" w:pos="720"/>
          <w:tab w:val="clear" w:pos="1440"/>
          <w:tab w:val="clear" w:pos="2160"/>
          <w:tab w:val="clear" w:pos="2880"/>
          <w:tab w:val="clear" w:pos="4680"/>
          <w:tab w:val="clear" w:pos="5400"/>
          <w:tab w:val="clear" w:pos="9000"/>
        </w:tabs>
        <w:spacing w:line="240" w:lineRule="auto"/>
        <w:jc w:val="left"/>
      </w:pPr>
      <w:r>
        <w:t>deceive or knowingly mislead Ministers, Parliament or others; or</w:t>
      </w:r>
    </w:p>
    <w:p w:rsidR="00DE32E9" w:rsidRDefault="00DE32E9" w:rsidP="00DE32E9"/>
    <w:p w:rsidR="00DE32E9" w:rsidRDefault="00DE32E9" w:rsidP="00DE32E9">
      <w:pPr>
        <w:numPr>
          <w:ilvl w:val="0"/>
          <w:numId w:val="28"/>
        </w:numPr>
        <w:tabs>
          <w:tab w:val="clear" w:pos="720"/>
          <w:tab w:val="clear" w:pos="1440"/>
          <w:tab w:val="clear" w:pos="2160"/>
          <w:tab w:val="clear" w:pos="2880"/>
          <w:tab w:val="clear" w:pos="4680"/>
          <w:tab w:val="clear" w:pos="5400"/>
          <w:tab w:val="clear" w:pos="9000"/>
        </w:tabs>
        <w:spacing w:line="240" w:lineRule="auto"/>
        <w:jc w:val="left"/>
      </w:pPr>
      <w:r>
        <w:t>be influenced by improper pressures from others or the prospect of personal gain.</w:t>
      </w:r>
    </w:p>
    <w:p w:rsidR="00DE32E9" w:rsidRDefault="00DE32E9" w:rsidP="00DE32E9"/>
    <w:p w:rsidR="00DE32E9" w:rsidRPr="000F380B" w:rsidRDefault="00DE32E9" w:rsidP="00DE32E9">
      <w:pPr>
        <w:ind w:left="360"/>
        <w:rPr>
          <w:b/>
          <w:color w:val="FF0000"/>
        </w:rPr>
      </w:pPr>
      <w:r w:rsidRPr="000F380B">
        <w:rPr>
          <w:b/>
          <w:color w:val="FF0000"/>
        </w:rPr>
        <w:t>Objectivity</w:t>
      </w:r>
    </w:p>
    <w:p w:rsidR="00DE32E9" w:rsidRPr="000F380B" w:rsidRDefault="00DE32E9" w:rsidP="00DE32E9">
      <w:pPr>
        <w:rPr>
          <w:color w:val="FF0000"/>
        </w:rPr>
      </w:pPr>
    </w:p>
    <w:p w:rsidR="00DE32E9" w:rsidRDefault="00DE32E9" w:rsidP="00DE32E9">
      <w:pPr>
        <w:ind w:left="360"/>
      </w:pPr>
      <w:r>
        <w:t xml:space="preserve">10. </w:t>
      </w:r>
      <w:r w:rsidRPr="00FB511F">
        <w:t>You must:</w:t>
      </w:r>
    </w:p>
    <w:p w:rsidR="00DE32E9" w:rsidRDefault="00DE32E9" w:rsidP="00DE32E9"/>
    <w:p w:rsidR="00DE32E9" w:rsidRDefault="00DE32E9" w:rsidP="00DE32E9">
      <w:pPr>
        <w:numPr>
          <w:ilvl w:val="0"/>
          <w:numId w:val="29"/>
        </w:numPr>
        <w:tabs>
          <w:tab w:val="clear" w:pos="720"/>
          <w:tab w:val="clear" w:pos="1440"/>
          <w:tab w:val="clear" w:pos="2160"/>
          <w:tab w:val="clear" w:pos="2880"/>
          <w:tab w:val="clear" w:pos="4680"/>
          <w:tab w:val="clear" w:pos="5400"/>
          <w:tab w:val="clear" w:pos="9000"/>
        </w:tabs>
        <w:spacing w:line="240" w:lineRule="auto"/>
        <w:jc w:val="left"/>
      </w:pPr>
      <w:r>
        <w:t xml:space="preserve">provide information and advice, including advice to Ministers, on the basis of the evidence, and accurately present the options and facts; </w:t>
      </w:r>
    </w:p>
    <w:p w:rsidR="00DE32E9" w:rsidRDefault="00DE32E9" w:rsidP="00DE32E9"/>
    <w:p w:rsidR="00DE32E9" w:rsidRDefault="00DE32E9" w:rsidP="00DE32E9">
      <w:pPr>
        <w:numPr>
          <w:ilvl w:val="0"/>
          <w:numId w:val="29"/>
        </w:numPr>
        <w:tabs>
          <w:tab w:val="clear" w:pos="720"/>
          <w:tab w:val="clear" w:pos="1440"/>
          <w:tab w:val="clear" w:pos="2160"/>
          <w:tab w:val="clear" w:pos="2880"/>
          <w:tab w:val="clear" w:pos="4680"/>
          <w:tab w:val="clear" w:pos="5400"/>
          <w:tab w:val="clear" w:pos="9000"/>
        </w:tabs>
        <w:spacing w:line="240" w:lineRule="auto"/>
        <w:jc w:val="left"/>
      </w:pPr>
      <w:r>
        <w:t>take decisions on the merits of the case; and</w:t>
      </w:r>
    </w:p>
    <w:p w:rsidR="00DE32E9" w:rsidRDefault="00DE32E9" w:rsidP="00DE32E9"/>
    <w:p w:rsidR="00DE32E9" w:rsidRDefault="00DE32E9" w:rsidP="00DE32E9">
      <w:pPr>
        <w:numPr>
          <w:ilvl w:val="0"/>
          <w:numId w:val="29"/>
        </w:numPr>
        <w:tabs>
          <w:tab w:val="clear" w:pos="720"/>
          <w:tab w:val="clear" w:pos="1440"/>
          <w:tab w:val="clear" w:pos="2160"/>
          <w:tab w:val="clear" w:pos="2880"/>
          <w:tab w:val="clear" w:pos="4680"/>
          <w:tab w:val="clear" w:pos="5400"/>
          <w:tab w:val="clear" w:pos="9000"/>
        </w:tabs>
        <w:spacing w:line="240" w:lineRule="auto"/>
        <w:jc w:val="left"/>
      </w:pPr>
      <w:r>
        <w:t>take due account of expert and professional advice.</w:t>
      </w:r>
    </w:p>
    <w:p w:rsidR="00DE32E9" w:rsidRDefault="00DE32E9" w:rsidP="00DE32E9"/>
    <w:p w:rsidR="00DE32E9" w:rsidRDefault="00DE32E9" w:rsidP="00DE32E9">
      <w:pPr>
        <w:ind w:left="360"/>
      </w:pPr>
      <w:r>
        <w:t xml:space="preserve">11. </w:t>
      </w:r>
      <w:r w:rsidRPr="00FB511F">
        <w:t>You must not:</w:t>
      </w:r>
    </w:p>
    <w:p w:rsidR="00DE32E9" w:rsidRDefault="00DE32E9" w:rsidP="00DE32E9"/>
    <w:p w:rsidR="00DE32E9" w:rsidRDefault="00DE32E9" w:rsidP="00DE32E9">
      <w:pPr>
        <w:numPr>
          <w:ilvl w:val="0"/>
          <w:numId w:val="30"/>
        </w:numPr>
        <w:tabs>
          <w:tab w:val="clear" w:pos="720"/>
          <w:tab w:val="clear" w:pos="1440"/>
          <w:tab w:val="clear" w:pos="2160"/>
          <w:tab w:val="clear" w:pos="2880"/>
          <w:tab w:val="clear" w:pos="4680"/>
          <w:tab w:val="clear" w:pos="5400"/>
          <w:tab w:val="clear" w:pos="9000"/>
        </w:tabs>
        <w:spacing w:line="240" w:lineRule="auto"/>
        <w:jc w:val="left"/>
      </w:pPr>
      <w:r>
        <w:t>ignore inconvenient facts or relevant considerations when providing advice or making decisions; or</w:t>
      </w:r>
    </w:p>
    <w:p w:rsidR="00DE32E9" w:rsidRDefault="00DE32E9" w:rsidP="00DE32E9"/>
    <w:p w:rsidR="00DE32E9" w:rsidRDefault="00DE32E9" w:rsidP="00DE32E9">
      <w:pPr>
        <w:numPr>
          <w:ilvl w:val="0"/>
          <w:numId w:val="30"/>
        </w:numPr>
        <w:tabs>
          <w:tab w:val="clear" w:pos="720"/>
          <w:tab w:val="clear" w:pos="1440"/>
          <w:tab w:val="clear" w:pos="2160"/>
          <w:tab w:val="clear" w:pos="2880"/>
          <w:tab w:val="clear" w:pos="4680"/>
          <w:tab w:val="clear" w:pos="5400"/>
          <w:tab w:val="clear" w:pos="9000"/>
        </w:tabs>
        <w:spacing w:line="240" w:lineRule="auto"/>
        <w:jc w:val="left"/>
      </w:pPr>
      <w:r>
        <w:t>frustrate the implementation of policies once decisions are taken by declining to take, or abstaining from, action which flows from those decisions.</w:t>
      </w:r>
    </w:p>
    <w:p w:rsidR="00DE32E9" w:rsidRDefault="00DE32E9" w:rsidP="00DE32E9"/>
    <w:p w:rsidR="00DE32E9" w:rsidRPr="000F380B" w:rsidRDefault="00DE32E9" w:rsidP="00DE32E9">
      <w:pPr>
        <w:rPr>
          <w:b/>
          <w:color w:val="FF0000"/>
        </w:rPr>
      </w:pPr>
      <w:r>
        <w:rPr>
          <w:b/>
          <w:i/>
        </w:rPr>
        <w:br w:type="page"/>
      </w:r>
      <w:r w:rsidRPr="000F380B">
        <w:rPr>
          <w:b/>
          <w:color w:val="FF0000"/>
        </w:rPr>
        <w:t>Impartiality</w:t>
      </w:r>
    </w:p>
    <w:p w:rsidR="00DE32E9" w:rsidRDefault="00DE32E9" w:rsidP="00DE32E9"/>
    <w:p w:rsidR="00DE32E9" w:rsidRDefault="00DE32E9" w:rsidP="00DE32E9">
      <w:pPr>
        <w:ind w:left="360"/>
      </w:pPr>
      <w:r>
        <w:t xml:space="preserve">12. </w:t>
      </w:r>
      <w:r w:rsidRPr="00FB511F">
        <w:t>You must:</w:t>
      </w:r>
    </w:p>
    <w:p w:rsidR="00DE32E9" w:rsidRDefault="00DE32E9" w:rsidP="00DE32E9"/>
    <w:p w:rsidR="00DE32E9" w:rsidRDefault="00DE32E9" w:rsidP="00DE32E9">
      <w:pPr>
        <w:numPr>
          <w:ilvl w:val="0"/>
          <w:numId w:val="31"/>
        </w:numPr>
        <w:tabs>
          <w:tab w:val="clear" w:pos="720"/>
          <w:tab w:val="clear" w:pos="1440"/>
          <w:tab w:val="clear" w:pos="2160"/>
          <w:tab w:val="clear" w:pos="2880"/>
          <w:tab w:val="clear" w:pos="4680"/>
          <w:tab w:val="clear" w:pos="5400"/>
          <w:tab w:val="clear" w:pos="9000"/>
        </w:tabs>
        <w:spacing w:line="240" w:lineRule="auto"/>
        <w:jc w:val="left"/>
      </w:pPr>
      <w:r w:rsidRPr="00FB511F">
        <w:t>carry out your responsibilities in a way that is fair, just and equitable and reflects the Civil Service commitment to equality and diversity.</w:t>
      </w:r>
    </w:p>
    <w:p w:rsidR="00DE32E9" w:rsidRDefault="00DE32E9" w:rsidP="00DE32E9"/>
    <w:p w:rsidR="00DE32E9" w:rsidRDefault="00DE32E9" w:rsidP="00DE32E9">
      <w:pPr>
        <w:ind w:left="360"/>
      </w:pPr>
      <w:r>
        <w:t xml:space="preserve">13. </w:t>
      </w:r>
      <w:r w:rsidRPr="00FB511F">
        <w:t>You must not:</w:t>
      </w:r>
    </w:p>
    <w:p w:rsidR="00DE32E9" w:rsidRDefault="00DE32E9" w:rsidP="00DE32E9"/>
    <w:p w:rsidR="00DE32E9" w:rsidRDefault="00DE32E9" w:rsidP="00DE32E9">
      <w:pPr>
        <w:numPr>
          <w:ilvl w:val="0"/>
          <w:numId w:val="31"/>
        </w:numPr>
        <w:tabs>
          <w:tab w:val="clear" w:pos="720"/>
          <w:tab w:val="clear" w:pos="1440"/>
          <w:tab w:val="clear" w:pos="2160"/>
          <w:tab w:val="clear" w:pos="2880"/>
          <w:tab w:val="clear" w:pos="4680"/>
          <w:tab w:val="clear" w:pos="5400"/>
          <w:tab w:val="clear" w:pos="9000"/>
        </w:tabs>
        <w:spacing w:line="240" w:lineRule="auto"/>
        <w:jc w:val="left"/>
      </w:pPr>
      <w:r w:rsidRPr="00FB511F">
        <w:t>act in a way that unjustifiably favours or discriminates against particular individuals or interests.</w:t>
      </w:r>
    </w:p>
    <w:p w:rsidR="00DE32E9" w:rsidRDefault="00DE32E9" w:rsidP="00DE32E9"/>
    <w:p w:rsidR="00DE32E9" w:rsidRPr="000F380B" w:rsidRDefault="00DE32E9" w:rsidP="00DE32E9">
      <w:pPr>
        <w:rPr>
          <w:b/>
          <w:color w:val="FF0000"/>
        </w:rPr>
      </w:pPr>
      <w:r w:rsidRPr="000F380B">
        <w:rPr>
          <w:b/>
          <w:color w:val="FF0000"/>
        </w:rPr>
        <w:t>Political impartiality</w:t>
      </w:r>
    </w:p>
    <w:p w:rsidR="00DE32E9" w:rsidRDefault="00DE32E9" w:rsidP="00DE32E9"/>
    <w:p w:rsidR="00DE32E9" w:rsidRDefault="00DE32E9" w:rsidP="00DE32E9">
      <w:pPr>
        <w:ind w:left="360"/>
      </w:pPr>
      <w:r>
        <w:t xml:space="preserve">14. </w:t>
      </w:r>
      <w:r w:rsidRPr="00FB511F">
        <w:t>You must:</w:t>
      </w:r>
    </w:p>
    <w:p w:rsidR="00DE32E9" w:rsidRDefault="00DE32E9" w:rsidP="00DE32E9"/>
    <w:p w:rsidR="00DE32E9" w:rsidRDefault="00DE32E9" w:rsidP="00DE32E9">
      <w:pPr>
        <w:numPr>
          <w:ilvl w:val="0"/>
          <w:numId w:val="31"/>
        </w:numPr>
        <w:tabs>
          <w:tab w:val="clear" w:pos="720"/>
          <w:tab w:val="clear" w:pos="1440"/>
          <w:tab w:val="clear" w:pos="2160"/>
          <w:tab w:val="clear" w:pos="2880"/>
          <w:tab w:val="clear" w:pos="4680"/>
          <w:tab w:val="clear" w:pos="5400"/>
          <w:tab w:val="clear" w:pos="9000"/>
        </w:tabs>
        <w:spacing w:line="240" w:lineRule="auto"/>
        <w:jc w:val="left"/>
      </w:pPr>
      <w:r>
        <w:t>serve the Government, whatever its political composition, to the best of your ability in a way which maintains political impartiality and is in line with the requirements of this Code, no matter what your own political beliefs are;</w:t>
      </w:r>
    </w:p>
    <w:p w:rsidR="00DE32E9" w:rsidRDefault="00DE32E9" w:rsidP="00DE32E9"/>
    <w:p w:rsidR="00DE32E9" w:rsidRDefault="00DE32E9" w:rsidP="00DE32E9">
      <w:pPr>
        <w:numPr>
          <w:ilvl w:val="0"/>
          <w:numId w:val="31"/>
        </w:numPr>
        <w:tabs>
          <w:tab w:val="clear" w:pos="720"/>
          <w:tab w:val="clear" w:pos="1440"/>
          <w:tab w:val="clear" w:pos="2160"/>
          <w:tab w:val="clear" w:pos="2880"/>
          <w:tab w:val="clear" w:pos="4680"/>
          <w:tab w:val="clear" w:pos="5400"/>
          <w:tab w:val="clear" w:pos="9000"/>
        </w:tabs>
        <w:spacing w:line="240" w:lineRule="auto"/>
        <w:jc w:val="left"/>
      </w:pPr>
      <w:r>
        <w:t>act in a way which deserves and retains the confidence of Ministers, while at the same time ensuring that you will be able to establish the same relationship with those whom you may be required to serve in some future Government; and</w:t>
      </w:r>
    </w:p>
    <w:p w:rsidR="00DE32E9" w:rsidRDefault="00DE32E9" w:rsidP="00DE32E9"/>
    <w:p w:rsidR="00DE32E9" w:rsidRDefault="00DE32E9" w:rsidP="00DE32E9">
      <w:pPr>
        <w:numPr>
          <w:ilvl w:val="0"/>
          <w:numId w:val="31"/>
        </w:numPr>
        <w:tabs>
          <w:tab w:val="clear" w:pos="720"/>
          <w:tab w:val="clear" w:pos="1440"/>
          <w:tab w:val="clear" w:pos="2160"/>
          <w:tab w:val="clear" w:pos="2880"/>
          <w:tab w:val="clear" w:pos="4680"/>
          <w:tab w:val="clear" w:pos="5400"/>
          <w:tab w:val="clear" w:pos="9000"/>
        </w:tabs>
        <w:spacing w:line="240" w:lineRule="auto"/>
        <w:jc w:val="left"/>
      </w:pPr>
      <w:r>
        <w:t>comply with any restrictions that have been laid down on your political activities.</w:t>
      </w:r>
    </w:p>
    <w:p w:rsidR="00DE32E9" w:rsidRDefault="00DE32E9" w:rsidP="00DE32E9"/>
    <w:p w:rsidR="00DE32E9" w:rsidRDefault="00DE32E9" w:rsidP="00DE32E9">
      <w:pPr>
        <w:ind w:left="360"/>
      </w:pPr>
      <w:r>
        <w:t xml:space="preserve">15. </w:t>
      </w:r>
      <w:r w:rsidRPr="00FB511F">
        <w:t>You must not:</w:t>
      </w:r>
    </w:p>
    <w:p w:rsidR="00DE32E9" w:rsidRDefault="00DE32E9" w:rsidP="00DE32E9"/>
    <w:p w:rsidR="00DE32E9" w:rsidRDefault="00DE32E9" w:rsidP="00DE32E9">
      <w:pPr>
        <w:numPr>
          <w:ilvl w:val="0"/>
          <w:numId w:val="32"/>
        </w:numPr>
        <w:tabs>
          <w:tab w:val="clear" w:pos="720"/>
          <w:tab w:val="clear" w:pos="1440"/>
          <w:tab w:val="clear" w:pos="2160"/>
          <w:tab w:val="clear" w:pos="2880"/>
          <w:tab w:val="clear" w:pos="4680"/>
          <w:tab w:val="clear" w:pos="5400"/>
          <w:tab w:val="clear" w:pos="9000"/>
        </w:tabs>
        <w:spacing w:line="240" w:lineRule="auto"/>
        <w:jc w:val="left"/>
      </w:pPr>
      <w:r>
        <w:t>act in a way that is determined by party political considerations, or use official resources for party political purposes; or</w:t>
      </w:r>
    </w:p>
    <w:p w:rsidR="00DE32E9" w:rsidRDefault="00DE32E9" w:rsidP="00DE32E9"/>
    <w:p w:rsidR="00DE32E9" w:rsidRDefault="00DE32E9" w:rsidP="00DE32E9">
      <w:pPr>
        <w:numPr>
          <w:ilvl w:val="0"/>
          <w:numId w:val="32"/>
        </w:numPr>
        <w:tabs>
          <w:tab w:val="clear" w:pos="720"/>
          <w:tab w:val="clear" w:pos="1440"/>
          <w:tab w:val="clear" w:pos="2160"/>
          <w:tab w:val="clear" w:pos="2880"/>
          <w:tab w:val="clear" w:pos="4680"/>
          <w:tab w:val="clear" w:pos="5400"/>
          <w:tab w:val="clear" w:pos="9000"/>
        </w:tabs>
        <w:spacing w:line="240" w:lineRule="auto"/>
        <w:jc w:val="left"/>
      </w:pPr>
      <w:r>
        <w:t>allow your personal political views to determine any advice you give or your actions.</w:t>
      </w:r>
    </w:p>
    <w:p w:rsidR="00DE32E9" w:rsidRDefault="00DE32E9" w:rsidP="00DE32E9">
      <w:pPr>
        <w:rPr>
          <w:b/>
          <w:sz w:val="28"/>
          <w:szCs w:val="28"/>
        </w:rPr>
      </w:pPr>
    </w:p>
    <w:p w:rsidR="00DE32E9" w:rsidRPr="00FB511F" w:rsidRDefault="00DE32E9" w:rsidP="00DE32E9">
      <w:pPr>
        <w:rPr>
          <w:b/>
          <w:sz w:val="28"/>
          <w:szCs w:val="28"/>
        </w:rPr>
      </w:pPr>
    </w:p>
    <w:p w:rsidR="00DE32E9" w:rsidRPr="000F380B" w:rsidRDefault="00DE32E9" w:rsidP="00DE32E9">
      <w:pPr>
        <w:rPr>
          <w:b/>
          <w:color w:val="FF0000"/>
          <w:sz w:val="28"/>
          <w:szCs w:val="28"/>
        </w:rPr>
      </w:pPr>
      <w:r w:rsidRPr="000F380B">
        <w:rPr>
          <w:b/>
          <w:color w:val="FF0000"/>
          <w:sz w:val="28"/>
          <w:szCs w:val="28"/>
        </w:rPr>
        <w:t>Rights and responsibilities</w:t>
      </w:r>
    </w:p>
    <w:p w:rsidR="00DE32E9" w:rsidRDefault="00DE32E9" w:rsidP="00DE32E9"/>
    <w:p w:rsidR="00DE32E9" w:rsidRDefault="00DE32E9" w:rsidP="00DE32E9">
      <w:pPr>
        <w:ind w:left="360"/>
      </w:pPr>
      <w:r>
        <w:t xml:space="preserve">16. </w:t>
      </w:r>
      <w:r w:rsidRPr="00FB511F">
        <w:t>The Scott</w:t>
      </w:r>
      <w:r>
        <w:t xml:space="preserve">ish Executive and its Agencies </w:t>
      </w:r>
      <w:r w:rsidRPr="00FB511F">
        <w:t>have a duty to make you aware of this Code and its values. If you believe that you are being required to act in a way which conflicts with this Code, the Scottish Executive, or the Agency in which you work, must consider your concern, and make sure that you are not penalised for raising it.</w:t>
      </w:r>
    </w:p>
    <w:p w:rsidR="00DE32E9" w:rsidRDefault="00DE32E9" w:rsidP="00DE32E9"/>
    <w:p w:rsidR="00DE32E9" w:rsidRDefault="00DE32E9" w:rsidP="00DE32E9">
      <w:pPr>
        <w:ind w:left="360"/>
      </w:pPr>
      <w:r>
        <w:t xml:space="preserve">17.  If you have a concern, you should start by talking to your line manager or someone else in your line management chain. If for any reason you would find this difficult, you should raise the matter with a nominated officer who has been appointed to advise staff on the Code.  </w:t>
      </w:r>
    </w:p>
    <w:p w:rsidR="00DE32E9" w:rsidRDefault="00DE32E9" w:rsidP="00DE32E9">
      <w:pPr>
        <w:ind w:left="360"/>
      </w:pPr>
    </w:p>
    <w:p w:rsidR="00DE32E9" w:rsidRDefault="00DE32E9" w:rsidP="00DE32E9">
      <w:pPr>
        <w:ind w:left="360"/>
      </w:pPr>
      <w:r>
        <w:t>18.  If you become aware of actions by others which you believe conflict with this Code you should report this to your line manager or someone else in your line management chain; alternatively you may wish to seek advice from your nominated officer. You should report evidence of criminal or unlawful activity to the police or other appropriate regulatory authorities.  This Code does not cover HR management issues.</w:t>
      </w:r>
    </w:p>
    <w:p w:rsidR="00DE32E9" w:rsidRDefault="00DE32E9" w:rsidP="00DE32E9">
      <w:pPr>
        <w:ind w:left="360"/>
      </w:pPr>
    </w:p>
    <w:p w:rsidR="00DE32E9" w:rsidRDefault="00DE32E9" w:rsidP="00DE32E9">
      <w:pPr>
        <w:ind w:left="360"/>
      </w:pPr>
      <w:r>
        <w:t>19.  If you have raised a matter covered in paragraphs 16 to 18, in accordance with the relevant procedures</w:t>
      </w:r>
      <w:r>
        <w:rPr>
          <w:rStyle w:val="FootnoteReference"/>
        </w:rPr>
        <w:footnoteReference w:id="6"/>
      </w:r>
      <w:r>
        <w:t>, and do not receive what you consider to be a reasonable response, you may report the matter to the Civil Service Commission</w:t>
      </w:r>
      <w:r>
        <w:rPr>
          <w:rStyle w:val="FootnoteReference"/>
        </w:rPr>
        <w:footnoteReference w:id="7"/>
      </w:r>
      <w:r>
        <w:t xml:space="preserve">. The Commission will also consider taking a complaint direct. Its address is: </w:t>
      </w:r>
    </w:p>
    <w:p w:rsidR="00DE32E9" w:rsidRDefault="00DE32E9" w:rsidP="00DE32E9">
      <w:pPr>
        <w:ind w:left="360"/>
      </w:pPr>
    </w:p>
    <w:p w:rsidR="00DE32E9" w:rsidRDefault="00DE32E9" w:rsidP="00DE32E9">
      <w:pPr>
        <w:ind w:left="360"/>
      </w:pPr>
      <w:r>
        <w:t xml:space="preserve">        3rd Floor, </w:t>
      </w:r>
      <w:smartTag w:uri="urn:schemas-microsoft-com:office:smarttags" w:element="address">
        <w:smartTag w:uri="urn:schemas-microsoft-com:office:smarttags" w:element="Street">
          <w:r>
            <w:t xml:space="preserve">35 Great </w:t>
          </w:r>
          <w:smartTag w:uri="urn:schemas-microsoft-com:office:smarttags" w:element="PersonName">
            <w:r>
              <w:t>Smith S</w:t>
            </w:r>
          </w:smartTag>
          <w:r>
            <w:t>treet</w:t>
          </w:r>
        </w:smartTag>
        <w:r>
          <w:t xml:space="preserve">, </w:t>
        </w:r>
        <w:smartTag w:uri="urn:schemas-microsoft-com:office:smarttags" w:element="City">
          <w:r>
            <w:t>London</w:t>
          </w:r>
        </w:smartTag>
        <w:r>
          <w:t xml:space="preserve"> </w:t>
        </w:r>
        <w:smartTag w:uri="urn:schemas-microsoft-com:office:smarttags" w:element="PostalCode">
          <w:r>
            <w:t>SW1P 3BQ</w:t>
          </w:r>
        </w:smartTag>
      </w:smartTag>
      <w:r>
        <w:t xml:space="preserve">. </w:t>
      </w:r>
    </w:p>
    <w:p w:rsidR="00DE32E9" w:rsidRDefault="00DE32E9" w:rsidP="00DE32E9">
      <w:pPr>
        <w:ind w:left="360"/>
      </w:pPr>
      <w:r>
        <w:t xml:space="preserve">        Tel: 020 7276 2613 </w:t>
      </w:r>
    </w:p>
    <w:p w:rsidR="00DE32E9" w:rsidRDefault="00DE32E9" w:rsidP="00DE32E9">
      <w:pPr>
        <w:ind w:left="360"/>
      </w:pPr>
      <w:r>
        <w:t xml:space="preserve">        email: </w:t>
      </w:r>
      <w:hyperlink r:id="rId10" w:history="1">
        <w:r w:rsidRPr="00347D94">
          <w:rPr>
            <w:rStyle w:val="Hyperlink"/>
          </w:rPr>
          <w:t>info@civilservicecommission.org.uk</w:t>
        </w:r>
      </w:hyperlink>
    </w:p>
    <w:p w:rsidR="00DE32E9" w:rsidRDefault="00DE32E9" w:rsidP="00DE32E9">
      <w:pPr>
        <w:ind w:left="360"/>
      </w:pPr>
      <w:r>
        <w:t xml:space="preserve"> </w:t>
      </w:r>
    </w:p>
    <w:p w:rsidR="00DE32E9" w:rsidRDefault="00DE32E9" w:rsidP="00DE32E9">
      <w:pPr>
        <w:ind w:left="360"/>
      </w:pPr>
      <w:r>
        <w:t>If the matter cannot be resolved using the procedures set out above, and you feel you cannot carry out the instructions you have been given, you will have to resign from the Civil Service.</w:t>
      </w:r>
    </w:p>
    <w:p w:rsidR="00DE32E9" w:rsidRDefault="00DE32E9" w:rsidP="00DE32E9">
      <w:pPr>
        <w:ind w:left="360"/>
      </w:pPr>
    </w:p>
    <w:p w:rsidR="00DE32E9" w:rsidRDefault="00DE32E9" w:rsidP="00DE32E9">
      <w:pPr>
        <w:ind w:left="360"/>
      </w:pPr>
      <w:r>
        <w:t xml:space="preserve">20.  This Code is part of the contractual relationship between you and your employer. It sets out the high standards of behaviour expected of you which follow from your position in public and national life as a civil servant. You can take pride in living up to these values.  </w:t>
      </w: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Default="00DE32E9" w:rsidP="00DE32E9">
      <w:pPr>
        <w:ind w:left="360"/>
      </w:pPr>
    </w:p>
    <w:p w:rsidR="00DE32E9" w:rsidRPr="00FB511F" w:rsidRDefault="00DE32E9" w:rsidP="00DE32E9">
      <w:pPr>
        <w:ind w:left="360"/>
      </w:pPr>
      <w:r>
        <w:t>November 2010</w:t>
      </w:r>
    </w:p>
    <w:p w:rsidR="005C10D5" w:rsidRPr="005C10D5" w:rsidRDefault="005C10D5" w:rsidP="005C10D5">
      <w:pPr>
        <w:rPr>
          <w:sz w:val="26"/>
          <w:szCs w:val="26"/>
        </w:rPr>
      </w:pPr>
    </w:p>
    <w:sectPr w:rsidR="005C10D5" w:rsidRPr="005C10D5" w:rsidSect="00201A4B">
      <w:footerReference w:type="default" r:id="rId11"/>
      <w:pgSz w:w="11906" w:h="16838" w:code="9"/>
      <w:pgMar w:top="1440" w:right="1338" w:bottom="1440" w:left="1678" w:header="567"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5ED" w:rsidRDefault="00CF25ED">
      <w:r>
        <w:separator/>
      </w:r>
    </w:p>
  </w:endnote>
  <w:endnote w:type="continuationSeparator" w:id="0">
    <w:p w:rsidR="00CF25ED" w:rsidRDefault="00CF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4B" w:rsidRDefault="00201A4B">
    <w:pPr>
      <w:pStyle w:val="Footer"/>
      <w:jc w:val="center"/>
    </w:pPr>
    <w:r>
      <w:fldChar w:fldCharType="begin"/>
    </w:r>
    <w:r>
      <w:instrText xml:space="preserve"> PAGE   \* MERGEFORMAT </w:instrText>
    </w:r>
    <w:r>
      <w:fldChar w:fldCharType="separate"/>
    </w:r>
    <w:r w:rsidR="008610B3">
      <w:rPr>
        <w:noProof/>
      </w:rPr>
      <w:t>9</w:t>
    </w:r>
    <w:r>
      <w:rPr>
        <w:noProof/>
      </w:rPr>
      <w:fldChar w:fldCharType="end"/>
    </w:r>
  </w:p>
  <w:p w:rsidR="004614E7" w:rsidRPr="0067486A" w:rsidRDefault="004614E7" w:rsidP="0035797B">
    <w:pPr>
      <w:pStyle w:val="Footer"/>
      <w:tabs>
        <w:tab w:val="clear" w:pos="4153"/>
        <w:tab w:val="clear" w:pos="8306"/>
        <w:tab w:val="center" w:pos="4500"/>
        <w:tab w:val="right" w:pos="9000"/>
      </w:tabs>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5ED" w:rsidRDefault="00CF25ED">
      <w:r>
        <w:separator/>
      </w:r>
    </w:p>
  </w:footnote>
  <w:footnote w:type="continuationSeparator" w:id="0">
    <w:p w:rsidR="00CF25ED" w:rsidRDefault="00CF25ED">
      <w:r>
        <w:continuationSeparator/>
      </w:r>
    </w:p>
  </w:footnote>
  <w:footnote w:id="1">
    <w:p w:rsidR="004614E7" w:rsidRPr="000F380B" w:rsidRDefault="004614E7" w:rsidP="00DE32E9">
      <w:pPr>
        <w:pStyle w:val="FootnoteText"/>
        <w:rPr>
          <w:color w:val="FF0000"/>
        </w:rPr>
      </w:pPr>
      <w:r w:rsidRPr="000F380B">
        <w:rPr>
          <w:rStyle w:val="FootnoteReference"/>
          <w:color w:val="FF0000"/>
          <w:sz w:val="22"/>
          <w:szCs w:val="22"/>
        </w:rPr>
        <w:footnoteRef/>
      </w:r>
      <w:r w:rsidRPr="000F380B">
        <w:rPr>
          <w:color w:val="FF0000"/>
          <w:sz w:val="22"/>
          <w:szCs w:val="22"/>
        </w:rPr>
        <w:t xml:space="preserve"> </w:t>
      </w:r>
      <w:r w:rsidRPr="000F380B">
        <w:rPr>
          <w:color w:val="FF0000"/>
        </w:rPr>
        <w:t>This Code applies to all civil servants working for the Scottish Executive and its Agencies.  Other civil servants have their own separate versions of the Code. Similar Codes apply to the Northern Ireland Civil Service and the Diplomatic Service.</w:t>
      </w:r>
    </w:p>
    <w:p w:rsidR="004614E7" w:rsidRPr="00DB40B5" w:rsidRDefault="004614E7" w:rsidP="00DE32E9">
      <w:pPr>
        <w:pStyle w:val="FootnoteText"/>
      </w:pPr>
    </w:p>
  </w:footnote>
  <w:footnote w:id="2">
    <w:p w:rsidR="004614E7" w:rsidRPr="000F380B" w:rsidRDefault="004614E7" w:rsidP="00DE32E9">
      <w:pPr>
        <w:pStyle w:val="FootnoteText"/>
        <w:rPr>
          <w:color w:val="FF0000"/>
          <w:sz w:val="22"/>
          <w:szCs w:val="22"/>
        </w:rPr>
      </w:pPr>
      <w:r w:rsidRPr="000F380B">
        <w:rPr>
          <w:rStyle w:val="FootnoteReference"/>
          <w:color w:val="FF0000"/>
        </w:rPr>
        <w:footnoteRef/>
      </w:r>
      <w:r w:rsidRPr="000F380B">
        <w:rPr>
          <w:color w:val="FF0000"/>
        </w:rPr>
        <w:t xml:space="preserve">  Civil servants advising Ministers should be aware of the constitutional significance of the Scottish Parliament and of the conventions governing the relationship between the Scottish Parliament and the Scottish Executive.</w:t>
      </w:r>
    </w:p>
  </w:footnote>
  <w:footnote w:id="3">
    <w:p w:rsidR="004614E7" w:rsidRPr="00640166" w:rsidRDefault="004614E7" w:rsidP="00DE32E9">
      <w:pPr>
        <w:pStyle w:val="FootnoteText"/>
        <w:rPr>
          <w:color w:val="FF0000"/>
        </w:rPr>
      </w:pPr>
      <w:r w:rsidRPr="000F380B">
        <w:rPr>
          <w:rStyle w:val="FootnoteReference"/>
          <w:color w:val="FF0000"/>
          <w:sz w:val="22"/>
          <w:szCs w:val="22"/>
        </w:rPr>
        <w:footnoteRef/>
      </w:r>
      <w:r w:rsidRPr="000F380B">
        <w:rPr>
          <w:color w:val="FF0000"/>
          <w:sz w:val="22"/>
          <w:szCs w:val="22"/>
        </w:rPr>
        <w:t xml:space="preserve"> </w:t>
      </w:r>
      <w:r w:rsidRPr="000F380B">
        <w:rPr>
          <w:color w:val="FF0000"/>
        </w:rPr>
        <w:t xml:space="preserve">The respective responsibilities placed on Scottish Ministers and special advisers in relation to the Civil Service are set out in their Codes of Conduct: </w:t>
      </w:r>
      <w:hyperlink r:id="rId1" w:history="1">
        <w:r w:rsidRPr="00640166">
          <w:rPr>
            <w:rStyle w:val="Hyperlink"/>
            <w:color w:val="FF0000"/>
          </w:rPr>
          <w:t>www.scotland.gov.uk/Publications/2003/08/17996/25268</w:t>
        </w:r>
      </w:hyperlink>
    </w:p>
    <w:p w:rsidR="004614E7" w:rsidRPr="000F380B" w:rsidRDefault="004614E7" w:rsidP="00DE32E9">
      <w:pPr>
        <w:pStyle w:val="FootnoteText"/>
        <w:rPr>
          <w:color w:val="FF0000"/>
        </w:rPr>
      </w:pPr>
      <w:r w:rsidRPr="000F380B">
        <w:rPr>
          <w:color w:val="FF0000"/>
        </w:rPr>
        <w:t xml:space="preserve"> and </w:t>
      </w:r>
      <w:hyperlink r:id="rId2" w:history="1">
        <w:r w:rsidRPr="000F380B">
          <w:rPr>
            <w:rStyle w:val="Hyperlink"/>
            <w:color w:val="FF0000"/>
          </w:rPr>
          <w:t>www.cabinetoffice.gov.uk/propriety_and_ethics</w:t>
        </w:r>
      </w:hyperlink>
      <w:r w:rsidRPr="000F380B">
        <w:rPr>
          <w:color w:val="FF0000"/>
        </w:rPr>
        <w:t>.  Special advisers are also covered by this Civil Service Code except, in recognition of their specific role, the requirements for objectivity and impartiality (paras 10-15 below).</w:t>
      </w:r>
    </w:p>
    <w:p w:rsidR="004614E7" w:rsidRPr="000F380B" w:rsidRDefault="004614E7" w:rsidP="00DE32E9">
      <w:pPr>
        <w:pStyle w:val="FootnoteText"/>
        <w:rPr>
          <w:color w:val="FF0000"/>
        </w:rPr>
      </w:pPr>
    </w:p>
  </w:footnote>
  <w:footnote w:id="4">
    <w:p w:rsidR="004614E7" w:rsidRPr="000F380B" w:rsidRDefault="004614E7" w:rsidP="00DE32E9">
      <w:pPr>
        <w:pStyle w:val="FootnoteText"/>
        <w:rPr>
          <w:color w:val="FF0000"/>
        </w:rPr>
      </w:pPr>
      <w:r w:rsidRPr="000F380B">
        <w:rPr>
          <w:rStyle w:val="FootnoteReference"/>
          <w:color w:val="FF0000"/>
        </w:rPr>
        <w:footnoteRef/>
      </w:r>
      <w:r w:rsidRPr="000F380B">
        <w:rPr>
          <w:color w:val="FF0000"/>
        </w:rPr>
        <w:t xml:space="preserve"> Including taking account of ethical standards governing particular professions.</w:t>
      </w:r>
    </w:p>
    <w:p w:rsidR="004614E7" w:rsidRPr="000F380B" w:rsidRDefault="004614E7" w:rsidP="00DE32E9">
      <w:pPr>
        <w:pStyle w:val="FootnoteText"/>
        <w:rPr>
          <w:color w:val="FF0000"/>
        </w:rPr>
      </w:pPr>
    </w:p>
  </w:footnote>
  <w:footnote w:id="5">
    <w:p w:rsidR="004614E7" w:rsidRPr="000F380B" w:rsidRDefault="004614E7" w:rsidP="00DE32E9">
      <w:pPr>
        <w:pStyle w:val="FootnoteText"/>
        <w:rPr>
          <w:color w:val="FF0000"/>
          <w:lang w:val="en-GB"/>
        </w:rPr>
      </w:pPr>
      <w:r w:rsidRPr="000F380B">
        <w:rPr>
          <w:rStyle w:val="FootnoteReference"/>
          <w:color w:val="FF0000"/>
        </w:rPr>
        <w:footnoteRef/>
      </w:r>
      <w:r w:rsidRPr="000F380B">
        <w:rPr>
          <w:color w:val="FF0000"/>
        </w:rPr>
        <w:t xml:space="preserve"> </w:t>
      </w:r>
      <w:r w:rsidRPr="000F380B">
        <w:rPr>
          <w:color w:val="FF0000"/>
          <w:lang w:val="en-GB"/>
        </w:rPr>
        <w:t>Including a particular recognition of the importance of cooperation and mutual respect between civil servants working for the Scottish Executive and the UK Governments and other devolved administrations, and vice-versa.</w:t>
      </w:r>
    </w:p>
  </w:footnote>
  <w:footnote w:id="6">
    <w:p w:rsidR="004614E7" w:rsidRPr="009742B9" w:rsidRDefault="004614E7" w:rsidP="00DE32E9">
      <w:pPr>
        <w:pStyle w:val="FootnoteText"/>
        <w:rPr>
          <w:color w:val="FF0000"/>
        </w:rPr>
      </w:pPr>
      <w:r w:rsidRPr="000F380B">
        <w:rPr>
          <w:rStyle w:val="FootnoteReference"/>
          <w:color w:val="FF0000"/>
        </w:rPr>
        <w:footnoteRef/>
      </w:r>
      <w:r w:rsidRPr="000F380B">
        <w:rPr>
          <w:color w:val="FF0000"/>
        </w:rPr>
        <w:t xml:space="preserve"> The whistleblowing legislation (the Public Interest Disclosure Act 1998) may also apply in some circumstances.  The Directory of Civil Service Guidance and the Civil Service Management Code give more information:</w:t>
      </w:r>
      <w:r>
        <w:rPr>
          <w:color w:val="FF0000"/>
        </w:rPr>
        <w:t xml:space="preserve"> </w:t>
      </w:r>
      <w:hyperlink r:id="rId3" w:history="1">
        <w:r w:rsidRPr="009742B9">
          <w:rPr>
            <w:rStyle w:val="Hyperlink"/>
            <w:color w:val="FF0000"/>
          </w:rPr>
          <w:t>www.cabinetoffice.gov.uk/conduct-ethics/civil-service.aspx</w:t>
        </w:r>
      </w:hyperlink>
      <w:r w:rsidRPr="009742B9">
        <w:rPr>
          <w:color w:val="FF0000"/>
        </w:rPr>
        <w:t>.</w:t>
      </w:r>
    </w:p>
    <w:p w:rsidR="004614E7" w:rsidRPr="000F380B" w:rsidRDefault="004614E7" w:rsidP="00DE32E9">
      <w:pPr>
        <w:pStyle w:val="FootnoteText"/>
        <w:rPr>
          <w:color w:val="FF0000"/>
        </w:rPr>
      </w:pPr>
    </w:p>
  </w:footnote>
  <w:footnote w:id="7">
    <w:p w:rsidR="004614E7" w:rsidRDefault="004614E7" w:rsidP="00DE32E9">
      <w:pPr>
        <w:pStyle w:val="FootnoteText"/>
        <w:rPr>
          <w:color w:val="FF0000"/>
        </w:rPr>
      </w:pPr>
      <w:r w:rsidRPr="000F380B">
        <w:rPr>
          <w:rStyle w:val="FootnoteReference"/>
          <w:color w:val="FF0000"/>
        </w:rPr>
        <w:footnoteRef/>
      </w:r>
      <w:r w:rsidRPr="000F380B">
        <w:rPr>
          <w:color w:val="FF0000"/>
        </w:rPr>
        <w:t xml:space="preserve"> The Civil Service Commission’s Guide to Bringing a Complaint gives more information, available on the Commission’s website: </w:t>
      </w:r>
      <w:hyperlink r:id="rId4" w:history="1">
        <w:r w:rsidRPr="009742B9">
          <w:rPr>
            <w:rStyle w:val="Hyperlink"/>
            <w:color w:val="FF0000"/>
          </w:rPr>
          <w:t>www.civilservicecommission.org.uk</w:t>
        </w:r>
      </w:hyperlink>
      <w:r>
        <w:rPr>
          <w:color w:val="FF0000"/>
        </w:rPr>
        <w:t>.</w:t>
      </w:r>
    </w:p>
    <w:p w:rsidR="004614E7" w:rsidRPr="000F380B" w:rsidRDefault="004614E7" w:rsidP="00DE32E9">
      <w:pPr>
        <w:pStyle w:val="FootnoteText"/>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880050A"/>
    <w:lvl w:ilvl="0">
      <w:start w:val="1"/>
      <w:numFmt w:val="decimal"/>
      <w:pStyle w:val="Heading1"/>
      <w:lvlText w:val="%1."/>
      <w:legacy w:legacy="1" w:legacySpace="288" w:legacyIndent="720"/>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814730"/>
    <w:multiLevelType w:val="hybridMultilevel"/>
    <w:tmpl w:val="F79E2D9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53838"/>
    <w:multiLevelType w:val="hybridMultilevel"/>
    <w:tmpl w:val="02DABF4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C708C2"/>
    <w:multiLevelType w:val="hybridMultilevel"/>
    <w:tmpl w:val="5380CC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095D9C"/>
    <w:multiLevelType w:val="hybridMultilevel"/>
    <w:tmpl w:val="F40E5BC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6FC007D"/>
    <w:multiLevelType w:val="hybridMultilevel"/>
    <w:tmpl w:val="F24CE23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DB6A67"/>
    <w:multiLevelType w:val="hybridMultilevel"/>
    <w:tmpl w:val="2EC6B7C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CF10EC"/>
    <w:multiLevelType w:val="hybridMultilevel"/>
    <w:tmpl w:val="D1F43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16EEB"/>
    <w:multiLevelType w:val="hybridMultilevel"/>
    <w:tmpl w:val="F6EA25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D810C2"/>
    <w:multiLevelType w:val="singleLevel"/>
    <w:tmpl w:val="4ADC5B34"/>
    <w:lvl w:ilvl="0">
      <w:start w:val="1"/>
      <w:numFmt w:val="lowerRoman"/>
      <w:lvlText w:val="%1."/>
      <w:lvlJc w:val="left"/>
      <w:pPr>
        <w:tabs>
          <w:tab w:val="num" w:pos="1875"/>
        </w:tabs>
        <w:ind w:left="1875" w:hanging="720"/>
      </w:pPr>
      <w:rPr>
        <w:rFonts w:hint="default"/>
        <w:b/>
      </w:rPr>
    </w:lvl>
  </w:abstractNum>
  <w:abstractNum w:abstractNumId="10" w15:restartNumberingAfterBreak="0">
    <w:nsid w:val="34FA20BE"/>
    <w:multiLevelType w:val="hybridMultilevel"/>
    <w:tmpl w:val="B8262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F4495"/>
    <w:multiLevelType w:val="hybridMultilevel"/>
    <w:tmpl w:val="94982B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4207C6"/>
    <w:multiLevelType w:val="hybridMultilevel"/>
    <w:tmpl w:val="D93A42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2F0948"/>
    <w:multiLevelType w:val="hybridMultilevel"/>
    <w:tmpl w:val="2D187E3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840913"/>
    <w:multiLevelType w:val="hybridMultilevel"/>
    <w:tmpl w:val="8C5C3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043C9F"/>
    <w:multiLevelType w:val="hybridMultilevel"/>
    <w:tmpl w:val="3A02D626"/>
    <w:lvl w:ilvl="0" w:tplc="04090001">
      <w:start w:val="1"/>
      <w:numFmt w:val="bullet"/>
      <w:lvlText w:val=""/>
      <w:lvlJc w:val="left"/>
      <w:pPr>
        <w:tabs>
          <w:tab w:val="num" w:pos="720"/>
        </w:tabs>
        <w:ind w:left="720" w:hanging="360"/>
      </w:pPr>
      <w:rPr>
        <w:rFonts w:ascii="Symbol" w:hAnsi="Symbol" w:hint="default"/>
      </w:rPr>
    </w:lvl>
    <w:lvl w:ilvl="1" w:tplc="407A05FE">
      <w:start w:val="13"/>
      <w:numFmt w:val="decimal"/>
      <w:lvlText w:val="%2."/>
      <w:lvlJc w:val="left"/>
      <w:pPr>
        <w:tabs>
          <w:tab w:val="num" w:pos="1500"/>
        </w:tabs>
        <w:ind w:left="1500" w:hanging="4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CE458E"/>
    <w:multiLevelType w:val="hybridMultilevel"/>
    <w:tmpl w:val="5C7672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2C87863"/>
    <w:multiLevelType w:val="hybridMultilevel"/>
    <w:tmpl w:val="80FEFB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3AF32B5"/>
    <w:multiLevelType w:val="hybridMultilevel"/>
    <w:tmpl w:val="93ACB1E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C932D40"/>
    <w:multiLevelType w:val="hybridMultilevel"/>
    <w:tmpl w:val="813EB7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1" w15:restartNumberingAfterBreak="0">
    <w:nsid w:val="686409CA"/>
    <w:multiLevelType w:val="hybridMultilevel"/>
    <w:tmpl w:val="41665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7E6728"/>
    <w:multiLevelType w:val="hybridMultilevel"/>
    <w:tmpl w:val="BC0EFF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990E91"/>
    <w:multiLevelType w:val="hybridMultilevel"/>
    <w:tmpl w:val="180A94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E753B9E"/>
    <w:multiLevelType w:val="hybridMultilevel"/>
    <w:tmpl w:val="BA968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C83B41"/>
    <w:multiLevelType w:val="hybridMultilevel"/>
    <w:tmpl w:val="B46400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ED64C7A"/>
    <w:multiLevelType w:val="hybridMultilevel"/>
    <w:tmpl w:val="4EA690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1360213"/>
    <w:multiLevelType w:val="hybridMultilevel"/>
    <w:tmpl w:val="51964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296337"/>
    <w:multiLevelType w:val="hybridMultilevel"/>
    <w:tmpl w:val="64DCAADC"/>
    <w:lvl w:ilvl="0" w:tplc="04090001">
      <w:start w:val="1"/>
      <w:numFmt w:val="bullet"/>
      <w:lvlText w:val=""/>
      <w:lvlJc w:val="left"/>
      <w:pPr>
        <w:tabs>
          <w:tab w:val="num" w:pos="1080"/>
        </w:tabs>
        <w:ind w:left="1080" w:hanging="360"/>
      </w:pPr>
      <w:rPr>
        <w:rFonts w:ascii="Symbol" w:hAnsi="Symbol" w:hint="default"/>
      </w:rPr>
    </w:lvl>
    <w:lvl w:ilvl="1" w:tplc="407A05FE">
      <w:start w:val="13"/>
      <w:numFmt w:val="decimal"/>
      <w:lvlText w:val="%2."/>
      <w:lvlJc w:val="left"/>
      <w:pPr>
        <w:tabs>
          <w:tab w:val="num" w:pos="1860"/>
        </w:tabs>
        <w:ind w:left="1860" w:hanging="42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52676A7"/>
    <w:multiLevelType w:val="hybridMultilevel"/>
    <w:tmpl w:val="8EB2D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694663"/>
    <w:multiLevelType w:val="hybridMultilevel"/>
    <w:tmpl w:val="0C6A88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0"/>
  </w:num>
  <w:num w:numId="3">
    <w:abstractNumId w:val="0"/>
  </w:num>
  <w:num w:numId="4">
    <w:abstractNumId w:val="0"/>
  </w:num>
  <w:num w:numId="5">
    <w:abstractNumId w:val="4"/>
  </w:num>
  <w:num w:numId="6">
    <w:abstractNumId w:val="2"/>
  </w:num>
  <w:num w:numId="7">
    <w:abstractNumId w:val="7"/>
  </w:num>
  <w:num w:numId="8">
    <w:abstractNumId w:val="10"/>
  </w:num>
  <w:num w:numId="9">
    <w:abstractNumId w:val="9"/>
  </w:num>
  <w:num w:numId="10">
    <w:abstractNumId w:val="13"/>
  </w:num>
  <w:num w:numId="11">
    <w:abstractNumId w:val="6"/>
  </w:num>
  <w:num w:numId="12">
    <w:abstractNumId w:val="1"/>
  </w:num>
  <w:num w:numId="13">
    <w:abstractNumId w:val="24"/>
  </w:num>
  <w:num w:numId="14">
    <w:abstractNumId w:val="15"/>
  </w:num>
  <w:num w:numId="15">
    <w:abstractNumId w:val="23"/>
  </w:num>
  <w:num w:numId="16">
    <w:abstractNumId w:val="21"/>
  </w:num>
  <w:num w:numId="17">
    <w:abstractNumId w:val="12"/>
  </w:num>
  <w:num w:numId="18">
    <w:abstractNumId w:val="14"/>
  </w:num>
  <w:num w:numId="19">
    <w:abstractNumId w:val="26"/>
  </w:num>
  <w:num w:numId="20">
    <w:abstractNumId w:val="5"/>
  </w:num>
  <w:num w:numId="21">
    <w:abstractNumId w:val="19"/>
  </w:num>
  <w:num w:numId="22">
    <w:abstractNumId w:val="29"/>
  </w:num>
  <w:num w:numId="23">
    <w:abstractNumId w:val="22"/>
  </w:num>
  <w:num w:numId="24">
    <w:abstractNumId w:val="18"/>
  </w:num>
  <w:num w:numId="25">
    <w:abstractNumId w:val="16"/>
  </w:num>
  <w:num w:numId="26">
    <w:abstractNumId w:val="3"/>
  </w:num>
  <w:num w:numId="27">
    <w:abstractNumId w:val="17"/>
  </w:num>
  <w:num w:numId="28">
    <w:abstractNumId w:val="8"/>
  </w:num>
  <w:num w:numId="29">
    <w:abstractNumId w:val="25"/>
  </w:num>
  <w:num w:numId="30">
    <w:abstractNumId w:val="30"/>
  </w:num>
  <w:num w:numId="31">
    <w:abstractNumId w:val="28"/>
  </w:num>
  <w:num w:numId="32">
    <w:abstractNumId w:val="1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FE"/>
    <w:rsid w:val="000031E8"/>
    <w:rsid w:val="00020AB2"/>
    <w:rsid w:val="00021EB5"/>
    <w:rsid w:val="0003404B"/>
    <w:rsid w:val="000539C0"/>
    <w:rsid w:val="0006428E"/>
    <w:rsid w:val="0009066C"/>
    <w:rsid w:val="00093A6F"/>
    <w:rsid w:val="000B49C8"/>
    <w:rsid w:val="000D4F0F"/>
    <w:rsid w:val="00114829"/>
    <w:rsid w:val="00157346"/>
    <w:rsid w:val="00192DC7"/>
    <w:rsid w:val="00194BA7"/>
    <w:rsid w:val="001F44D0"/>
    <w:rsid w:val="00201A4B"/>
    <w:rsid w:val="00255D85"/>
    <w:rsid w:val="00267FE5"/>
    <w:rsid w:val="00275D3F"/>
    <w:rsid w:val="002A7F71"/>
    <w:rsid w:val="0035797B"/>
    <w:rsid w:val="00361F31"/>
    <w:rsid w:val="003A34C4"/>
    <w:rsid w:val="003E58E8"/>
    <w:rsid w:val="003F2479"/>
    <w:rsid w:val="004325C8"/>
    <w:rsid w:val="00453B01"/>
    <w:rsid w:val="004614E7"/>
    <w:rsid w:val="00475A81"/>
    <w:rsid w:val="00487646"/>
    <w:rsid w:val="004D09FF"/>
    <w:rsid w:val="00510D7D"/>
    <w:rsid w:val="00513C86"/>
    <w:rsid w:val="005232D0"/>
    <w:rsid w:val="005414B9"/>
    <w:rsid w:val="00565BC7"/>
    <w:rsid w:val="005C10D5"/>
    <w:rsid w:val="00613DE2"/>
    <w:rsid w:val="00616B3B"/>
    <w:rsid w:val="0067486A"/>
    <w:rsid w:val="0068249B"/>
    <w:rsid w:val="006F6143"/>
    <w:rsid w:val="007339A3"/>
    <w:rsid w:val="00734353"/>
    <w:rsid w:val="007A7DDA"/>
    <w:rsid w:val="007C7204"/>
    <w:rsid w:val="0080717A"/>
    <w:rsid w:val="00853F04"/>
    <w:rsid w:val="008610B3"/>
    <w:rsid w:val="00896E09"/>
    <w:rsid w:val="008B4367"/>
    <w:rsid w:val="008C7EE7"/>
    <w:rsid w:val="008D15EB"/>
    <w:rsid w:val="00952710"/>
    <w:rsid w:val="0096647B"/>
    <w:rsid w:val="00972E3E"/>
    <w:rsid w:val="009D3FAA"/>
    <w:rsid w:val="009D600B"/>
    <w:rsid w:val="009E0030"/>
    <w:rsid w:val="009F71B8"/>
    <w:rsid w:val="00A4771F"/>
    <w:rsid w:val="00A56EBA"/>
    <w:rsid w:val="00A61211"/>
    <w:rsid w:val="00A63E8D"/>
    <w:rsid w:val="00A90A53"/>
    <w:rsid w:val="00AA32B3"/>
    <w:rsid w:val="00AA3371"/>
    <w:rsid w:val="00AB54FF"/>
    <w:rsid w:val="00AE01CB"/>
    <w:rsid w:val="00B8688B"/>
    <w:rsid w:val="00B91224"/>
    <w:rsid w:val="00BD625C"/>
    <w:rsid w:val="00C004BC"/>
    <w:rsid w:val="00C147FE"/>
    <w:rsid w:val="00C15AC8"/>
    <w:rsid w:val="00C24ADC"/>
    <w:rsid w:val="00C44AED"/>
    <w:rsid w:val="00C86FBA"/>
    <w:rsid w:val="00C8746B"/>
    <w:rsid w:val="00CA7E7A"/>
    <w:rsid w:val="00CF25ED"/>
    <w:rsid w:val="00D060FD"/>
    <w:rsid w:val="00D27A25"/>
    <w:rsid w:val="00D66EF1"/>
    <w:rsid w:val="00D76A82"/>
    <w:rsid w:val="00D951BE"/>
    <w:rsid w:val="00DE32E9"/>
    <w:rsid w:val="00E3599D"/>
    <w:rsid w:val="00E36759"/>
    <w:rsid w:val="00E36A93"/>
    <w:rsid w:val="00E4414B"/>
    <w:rsid w:val="00E571E4"/>
    <w:rsid w:val="00E94031"/>
    <w:rsid w:val="00EA3CA7"/>
    <w:rsid w:val="00EF371F"/>
    <w:rsid w:val="00F0194C"/>
    <w:rsid w:val="00F0437E"/>
    <w:rsid w:val="00F04D9A"/>
    <w:rsid w:val="00F22BBF"/>
    <w:rsid w:val="00F50A3C"/>
    <w:rsid w:val="00FC0C7C"/>
    <w:rsid w:val="00FD2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14:docId w14:val="6E8B466E"/>
  <w15:chartTrackingRefBased/>
  <w15:docId w15:val="{2678C227-B43E-4746-83A3-6A221A74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616B3B"/>
    <w:pPr>
      <w:numPr>
        <w:numId w:val="4"/>
      </w:numPr>
      <w:tabs>
        <w:tab w:val="clear" w:pos="720"/>
        <w:tab w:val="clear" w:pos="1440"/>
        <w:tab w:val="clear" w:pos="2160"/>
        <w:tab w:val="clear" w:pos="2880"/>
        <w:tab w:val="clear" w:pos="4680"/>
        <w:tab w:val="clear" w:pos="5400"/>
        <w:tab w:val="clear" w:pos="9000"/>
      </w:tabs>
      <w:ind w:left="709" w:hanging="709"/>
      <w:jc w:val="left"/>
      <w:outlineLvl w:val="0"/>
    </w:pPr>
    <w:rPr>
      <w:rFonts w:ascii="Arial" w:hAnsi="Arial"/>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paragraph" w:styleId="Heading7">
    <w:name w:val="heading 7"/>
    <w:basedOn w:val="Normal"/>
    <w:next w:val="Normal"/>
    <w:qFormat/>
    <w:rsid w:val="00D27A25"/>
    <w:pPr>
      <w:spacing w:line="240" w:lineRule="auto"/>
      <w:jc w:val="center"/>
      <w:outlineLvl w:val="6"/>
    </w:pPr>
    <w:rPr>
      <w:rFonts w:ascii="Arial" w:hAnsi="Arial" w:cs="Arial"/>
      <w:b/>
      <w:szCs w:val="24"/>
    </w:rPr>
  </w:style>
  <w:style w:type="paragraph" w:styleId="Heading8">
    <w:name w:val="heading 8"/>
    <w:basedOn w:val="Normal"/>
    <w:next w:val="Normal"/>
    <w:qFormat/>
    <w:rsid w:val="00D27A25"/>
    <w:pPr>
      <w:spacing w:line="240" w:lineRule="auto"/>
      <w:outlineLvl w:val="7"/>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uiPriority w:val="99"/>
    <w:rsid w:val="00853F04"/>
    <w:rPr>
      <w:color w:val="0000FF"/>
      <w:u w:val="single"/>
    </w:rPr>
  </w:style>
  <w:style w:type="character" w:styleId="PageNumber">
    <w:name w:val="page number"/>
    <w:basedOn w:val="DefaultParagraphFont"/>
    <w:rsid w:val="0035797B"/>
  </w:style>
  <w:style w:type="paragraph" w:styleId="BodyText">
    <w:name w:val="Body Text"/>
    <w:basedOn w:val="Normal"/>
    <w:rsid w:val="005C10D5"/>
    <w:pPr>
      <w:tabs>
        <w:tab w:val="clear" w:pos="720"/>
        <w:tab w:val="clear" w:pos="1440"/>
        <w:tab w:val="clear" w:pos="2160"/>
        <w:tab w:val="clear" w:pos="2880"/>
        <w:tab w:val="clear" w:pos="4680"/>
        <w:tab w:val="clear" w:pos="5400"/>
        <w:tab w:val="clear" w:pos="9000"/>
      </w:tabs>
      <w:spacing w:line="240" w:lineRule="auto"/>
      <w:jc w:val="left"/>
    </w:pPr>
    <w:rPr>
      <w:sz w:val="22"/>
      <w:lang w:val="en-US" w:eastAsia="en-GB"/>
    </w:rPr>
  </w:style>
  <w:style w:type="paragraph" w:styleId="BodyTextIndent">
    <w:name w:val="Body Text Indent"/>
    <w:basedOn w:val="Normal"/>
    <w:rsid w:val="005C10D5"/>
    <w:pPr>
      <w:tabs>
        <w:tab w:val="clear" w:pos="720"/>
        <w:tab w:val="clear" w:pos="1440"/>
        <w:tab w:val="clear" w:pos="2160"/>
        <w:tab w:val="clear" w:pos="2880"/>
        <w:tab w:val="clear" w:pos="4680"/>
        <w:tab w:val="clear" w:pos="5400"/>
        <w:tab w:val="clear" w:pos="9000"/>
        <w:tab w:val="left" w:pos="1418"/>
      </w:tabs>
      <w:spacing w:line="240" w:lineRule="auto"/>
      <w:ind w:left="1276" w:hanging="1276"/>
      <w:jc w:val="left"/>
    </w:pPr>
    <w:rPr>
      <w:sz w:val="22"/>
      <w:lang w:val="en-US" w:eastAsia="en-GB"/>
    </w:rPr>
  </w:style>
  <w:style w:type="paragraph" w:styleId="BodyText2">
    <w:name w:val="Body Text 2"/>
    <w:basedOn w:val="Normal"/>
    <w:rsid w:val="005C10D5"/>
    <w:pPr>
      <w:tabs>
        <w:tab w:val="clear" w:pos="720"/>
        <w:tab w:val="clear" w:pos="1440"/>
        <w:tab w:val="clear" w:pos="2160"/>
        <w:tab w:val="clear" w:pos="2880"/>
        <w:tab w:val="clear" w:pos="4680"/>
        <w:tab w:val="clear" w:pos="5400"/>
        <w:tab w:val="clear" w:pos="9000"/>
        <w:tab w:val="left" w:pos="1418"/>
      </w:tabs>
      <w:spacing w:line="240" w:lineRule="auto"/>
      <w:jc w:val="left"/>
    </w:pPr>
    <w:rPr>
      <w:b/>
      <w:sz w:val="22"/>
      <w:lang w:val="en-US" w:eastAsia="en-GB"/>
    </w:rPr>
  </w:style>
  <w:style w:type="paragraph" w:styleId="BodyText3">
    <w:name w:val="Body Text 3"/>
    <w:basedOn w:val="Normal"/>
    <w:rsid w:val="005C10D5"/>
    <w:pPr>
      <w:tabs>
        <w:tab w:val="clear" w:pos="720"/>
        <w:tab w:val="clear" w:pos="1440"/>
        <w:tab w:val="clear" w:pos="2160"/>
        <w:tab w:val="clear" w:pos="2880"/>
        <w:tab w:val="clear" w:pos="4680"/>
        <w:tab w:val="clear" w:pos="5400"/>
        <w:tab w:val="clear" w:pos="9000"/>
      </w:tabs>
      <w:spacing w:line="240" w:lineRule="auto"/>
    </w:pPr>
    <w:rPr>
      <w:sz w:val="22"/>
      <w:lang w:val="en-US" w:eastAsia="en-GB"/>
    </w:rPr>
  </w:style>
  <w:style w:type="paragraph" w:styleId="FootnoteText">
    <w:name w:val="footnote text"/>
    <w:basedOn w:val="Normal"/>
    <w:semiHidden/>
    <w:rsid w:val="005C10D5"/>
    <w:pPr>
      <w:tabs>
        <w:tab w:val="clear" w:pos="720"/>
        <w:tab w:val="clear" w:pos="1440"/>
        <w:tab w:val="clear" w:pos="2160"/>
        <w:tab w:val="clear" w:pos="2880"/>
        <w:tab w:val="clear" w:pos="4680"/>
        <w:tab w:val="clear" w:pos="5400"/>
        <w:tab w:val="clear" w:pos="9000"/>
      </w:tabs>
      <w:spacing w:line="240" w:lineRule="auto"/>
      <w:jc w:val="left"/>
    </w:pPr>
    <w:rPr>
      <w:sz w:val="20"/>
      <w:lang w:val="en-US" w:eastAsia="en-GB"/>
    </w:rPr>
  </w:style>
  <w:style w:type="character" w:styleId="FootnoteReference">
    <w:name w:val="footnote reference"/>
    <w:semiHidden/>
    <w:rsid w:val="005C10D5"/>
    <w:rPr>
      <w:vertAlign w:val="superscript"/>
    </w:rPr>
  </w:style>
  <w:style w:type="character" w:styleId="FollowedHyperlink">
    <w:name w:val="FollowedHyperlink"/>
    <w:rsid w:val="005C10D5"/>
    <w:rPr>
      <w:color w:val="606420"/>
      <w:u w:val="single"/>
    </w:rPr>
  </w:style>
  <w:style w:type="paragraph" w:styleId="BalloonText">
    <w:name w:val="Balloon Text"/>
    <w:basedOn w:val="Normal"/>
    <w:semiHidden/>
    <w:rsid w:val="000B49C8"/>
    <w:rPr>
      <w:rFonts w:ascii="Tahoma" w:hAnsi="Tahoma" w:cs="Tahoma"/>
      <w:sz w:val="16"/>
      <w:szCs w:val="16"/>
    </w:rPr>
  </w:style>
  <w:style w:type="character" w:styleId="CommentReference">
    <w:name w:val="annotation reference"/>
    <w:rsid w:val="000539C0"/>
    <w:rPr>
      <w:sz w:val="16"/>
      <w:szCs w:val="16"/>
    </w:rPr>
  </w:style>
  <w:style w:type="paragraph" w:styleId="CommentText">
    <w:name w:val="annotation text"/>
    <w:basedOn w:val="Normal"/>
    <w:link w:val="CommentTextChar"/>
    <w:rsid w:val="000539C0"/>
    <w:rPr>
      <w:sz w:val="20"/>
    </w:rPr>
  </w:style>
  <w:style w:type="character" w:customStyle="1" w:styleId="CommentTextChar">
    <w:name w:val="Comment Text Char"/>
    <w:link w:val="CommentText"/>
    <w:rsid w:val="000539C0"/>
    <w:rPr>
      <w:lang w:eastAsia="en-US"/>
    </w:rPr>
  </w:style>
  <w:style w:type="paragraph" w:styleId="CommentSubject">
    <w:name w:val="annotation subject"/>
    <w:basedOn w:val="CommentText"/>
    <w:next w:val="CommentText"/>
    <w:link w:val="CommentSubjectChar"/>
    <w:rsid w:val="000539C0"/>
    <w:rPr>
      <w:b/>
      <w:bCs/>
    </w:rPr>
  </w:style>
  <w:style w:type="character" w:customStyle="1" w:styleId="CommentSubjectChar">
    <w:name w:val="Comment Subject Char"/>
    <w:link w:val="CommentSubject"/>
    <w:rsid w:val="000539C0"/>
    <w:rPr>
      <w:b/>
      <w:bCs/>
      <w:lang w:eastAsia="en-US"/>
    </w:rPr>
  </w:style>
  <w:style w:type="character" w:customStyle="1" w:styleId="FooterChar">
    <w:name w:val="Footer Char"/>
    <w:link w:val="Footer"/>
    <w:uiPriority w:val="99"/>
    <w:rsid w:val="00201A4B"/>
    <w:rPr>
      <w:sz w:val="24"/>
      <w:lang w:eastAsia="en-US"/>
    </w:rPr>
  </w:style>
  <w:style w:type="paragraph" w:styleId="TOCHeading">
    <w:name w:val="TOC Heading"/>
    <w:basedOn w:val="Heading1"/>
    <w:next w:val="Normal"/>
    <w:uiPriority w:val="39"/>
    <w:unhideWhenUsed/>
    <w:qFormat/>
    <w:rsid w:val="00D27A25"/>
    <w:pPr>
      <w:keepNext/>
      <w:keepLines/>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lang w:val="en-US"/>
    </w:rPr>
  </w:style>
  <w:style w:type="paragraph" w:styleId="TOC1">
    <w:name w:val="toc 1"/>
    <w:basedOn w:val="Normal"/>
    <w:next w:val="Normal"/>
    <w:autoRedefine/>
    <w:uiPriority w:val="39"/>
    <w:rsid w:val="00D27A25"/>
    <w:pPr>
      <w:tabs>
        <w:tab w:val="clear" w:pos="720"/>
        <w:tab w:val="clear" w:pos="1440"/>
        <w:tab w:val="clear" w:pos="2160"/>
        <w:tab w:val="clear" w:pos="2880"/>
        <w:tab w:val="clear" w:pos="4680"/>
        <w:tab w:val="clear" w:pos="5400"/>
        <w:tab w:val="clear" w:pos="9000"/>
      </w:tabs>
      <w:spacing w:before="120" w:after="120"/>
      <w:jc w:val="left"/>
    </w:pPr>
    <w:rPr>
      <w:rFonts w:asciiTheme="minorHAnsi" w:hAnsiTheme="minorHAnsi" w:cstheme="minorHAnsi"/>
      <w:b/>
      <w:bCs/>
      <w:caps/>
      <w:sz w:val="20"/>
    </w:rPr>
  </w:style>
  <w:style w:type="paragraph" w:styleId="TOC2">
    <w:name w:val="toc 2"/>
    <w:basedOn w:val="Normal"/>
    <w:next w:val="Normal"/>
    <w:autoRedefine/>
    <w:uiPriority w:val="39"/>
    <w:rsid w:val="00D27A25"/>
    <w:pPr>
      <w:tabs>
        <w:tab w:val="clear" w:pos="720"/>
        <w:tab w:val="clear" w:pos="1440"/>
        <w:tab w:val="clear" w:pos="2160"/>
        <w:tab w:val="clear" w:pos="2880"/>
        <w:tab w:val="clear" w:pos="4680"/>
        <w:tab w:val="clear" w:pos="5400"/>
        <w:tab w:val="clear" w:pos="9000"/>
      </w:tabs>
      <w:ind w:left="240"/>
      <w:jc w:val="left"/>
    </w:pPr>
    <w:rPr>
      <w:rFonts w:asciiTheme="minorHAnsi" w:hAnsiTheme="minorHAnsi" w:cstheme="minorHAnsi"/>
      <w:smallCaps/>
      <w:sz w:val="20"/>
    </w:rPr>
  </w:style>
  <w:style w:type="paragraph" w:styleId="TOC3">
    <w:name w:val="toc 3"/>
    <w:basedOn w:val="Normal"/>
    <w:next w:val="Normal"/>
    <w:autoRedefine/>
    <w:rsid w:val="00D27A25"/>
    <w:pPr>
      <w:tabs>
        <w:tab w:val="clear" w:pos="720"/>
        <w:tab w:val="clear" w:pos="1440"/>
        <w:tab w:val="clear" w:pos="2160"/>
        <w:tab w:val="clear" w:pos="2880"/>
        <w:tab w:val="clear" w:pos="4680"/>
        <w:tab w:val="clear" w:pos="5400"/>
        <w:tab w:val="clear" w:pos="9000"/>
      </w:tabs>
      <w:ind w:left="480"/>
      <w:jc w:val="left"/>
    </w:pPr>
    <w:rPr>
      <w:rFonts w:asciiTheme="minorHAnsi" w:hAnsiTheme="minorHAnsi" w:cstheme="minorHAnsi"/>
      <w:i/>
      <w:iCs/>
      <w:sz w:val="20"/>
    </w:rPr>
  </w:style>
  <w:style w:type="paragraph" w:styleId="TOC4">
    <w:name w:val="toc 4"/>
    <w:basedOn w:val="Normal"/>
    <w:next w:val="Normal"/>
    <w:autoRedefine/>
    <w:rsid w:val="00D27A25"/>
    <w:pPr>
      <w:tabs>
        <w:tab w:val="clear" w:pos="720"/>
        <w:tab w:val="clear" w:pos="1440"/>
        <w:tab w:val="clear" w:pos="2160"/>
        <w:tab w:val="clear" w:pos="2880"/>
        <w:tab w:val="clear" w:pos="4680"/>
        <w:tab w:val="clear" w:pos="5400"/>
        <w:tab w:val="clear" w:pos="9000"/>
      </w:tabs>
      <w:ind w:left="720"/>
      <w:jc w:val="left"/>
    </w:pPr>
    <w:rPr>
      <w:rFonts w:asciiTheme="minorHAnsi" w:hAnsiTheme="minorHAnsi" w:cstheme="minorHAnsi"/>
      <w:sz w:val="18"/>
      <w:szCs w:val="18"/>
    </w:rPr>
  </w:style>
  <w:style w:type="paragraph" w:styleId="TOC5">
    <w:name w:val="toc 5"/>
    <w:basedOn w:val="Normal"/>
    <w:next w:val="Normal"/>
    <w:autoRedefine/>
    <w:rsid w:val="00D27A25"/>
    <w:pPr>
      <w:tabs>
        <w:tab w:val="clear" w:pos="720"/>
        <w:tab w:val="clear" w:pos="1440"/>
        <w:tab w:val="clear" w:pos="2160"/>
        <w:tab w:val="clear" w:pos="2880"/>
        <w:tab w:val="clear" w:pos="4680"/>
        <w:tab w:val="clear" w:pos="5400"/>
        <w:tab w:val="clear" w:pos="9000"/>
      </w:tabs>
      <w:ind w:left="960"/>
      <w:jc w:val="left"/>
    </w:pPr>
    <w:rPr>
      <w:rFonts w:asciiTheme="minorHAnsi" w:hAnsiTheme="minorHAnsi" w:cstheme="minorHAnsi"/>
      <w:sz w:val="18"/>
      <w:szCs w:val="18"/>
    </w:rPr>
  </w:style>
  <w:style w:type="paragraph" w:styleId="TOC6">
    <w:name w:val="toc 6"/>
    <w:basedOn w:val="Normal"/>
    <w:next w:val="Normal"/>
    <w:autoRedefine/>
    <w:rsid w:val="00D27A25"/>
    <w:pPr>
      <w:tabs>
        <w:tab w:val="clear" w:pos="720"/>
        <w:tab w:val="clear" w:pos="1440"/>
        <w:tab w:val="clear" w:pos="2160"/>
        <w:tab w:val="clear" w:pos="2880"/>
        <w:tab w:val="clear" w:pos="4680"/>
        <w:tab w:val="clear" w:pos="5400"/>
        <w:tab w:val="clear" w:pos="9000"/>
      </w:tabs>
      <w:ind w:left="1200"/>
      <w:jc w:val="left"/>
    </w:pPr>
    <w:rPr>
      <w:rFonts w:asciiTheme="minorHAnsi" w:hAnsiTheme="minorHAnsi" w:cstheme="minorHAnsi"/>
      <w:sz w:val="18"/>
      <w:szCs w:val="18"/>
    </w:rPr>
  </w:style>
  <w:style w:type="paragraph" w:styleId="TOC7">
    <w:name w:val="toc 7"/>
    <w:basedOn w:val="Normal"/>
    <w:next w:val="Normal"/>
    <w:autoRedefine/>
    <w:rsid w:val="00D27A25"/>
    <w:pPr>
      <w:tabs>
        <w:tab w:val="clear" w:pos="720"/>
        <w:tab w:val="clear" w:pos="1440"/>
        <w:tab w:val="clear" w:pos="2160"/>
        <w:tab w:val="clear" w:pos="2880"/>
        <w:tab w:val="clear" w:pos="4680"/>
        <w:tab w:val="clear" w:pos="5400"/>
        <w:tab w:val="clear" w:pos="9000"/>
      </w:tabs>
      <w:ind w:left="1440"/>
      <w:jc w:val="left"/>
    </w:pPr>
    <w:rPr>
      <w:rFonts w:asciiTheme="minorHAnsi" w:hAnsiTheme="minorHAnsi" w:cstheme="minorHAnsi"/>
      <w:sz w:val="18"/>
      <w:szCs w:val="18"/>
    </w:rPr>
  </w:style>
  <w:style w:type="paragraph" w:styleId="TOC8">
    <w:name w:val="toc 8"/>
    <w:basedOn w:val="Normal"/>
    <w:next w:val="Normal"/>
    <w:autoRedefine/>
    <w:rsid w:val="00D27A25"/>
    <w:pPr>
      <w:tabs>
        <w:tab w:val="clear" w:pos="720"/>
        <w:tab w:val="clear" w:pos="1440"/>
        <w:tab w:val="clear" w:pos="2160"/>
        <w:tab w:val="clear" w:pos="2880"/>
        <w:tab w:val="clear" w:pos="4680"/>
        <w:tab w:val="clear" w:pos="5400"/>
        <w:tab w:val="clear" w:pos="9000"/>
      </w:tabs>
      <w:ind w:left="1680"/>
      <w:jc w:val="left"/>
    </w:pPr>
    <w:rPr>
      <w:rFonts w:asciiTheme="minorHAnsi" w:hAnsiTheme="minorHAnsi" w:cstheme="minorHAnsi"/>
      <w:sz w:val="18"/>
      <w:szCs w:val="18"/>
    </w:rPr>
  </w:style>
  <w:style w:type="paragraph" w:styleId="TOC9">
    <w:name w:val="toc 9"/>
    <w:basedOn w:val="Normal"/>
    <w:next w:val="Normal"/>
    <w:autoRedefine/>
    <w:rsid w:val="00D27A25"/>
    <w:pPr>
      <w:tabs>
        <w:tab w:val="clear" w:pos="720"/>
        <w:tab w:val="clear" w:pos="1440"/>
        <w:tab w:val="clear" w:pos="2160"/>
        <w:tab w:val="clear" w:pos="2880"/>
        <w:tab w:val="clear" w:pos="4680"/>
        <w:tab w:val="clear" w:pos="5400"/>
        <w:tab w:val="clear" w:pos="9000"/>
      </w:tabs>
      <w:ind w:left="192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civilservicecommission.org.uk" TargetMode="External"/><Relationship Id="rId4" Type="http://schemas.openxmlformats.org/officeDocument/2006/relationships/settings" Target="settings.xml"/><Relationship Id="rId9" Type="http://schemas.openxmlformats.org/officeDocument/2006/relationships/hyperlink" Target="http://www.itspublicknowledge.inf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abinetoffice.gov.uk/conduct-ethics/civil-service.aspx" TargetMode="External"/><Relationship Id="rId2" Type="http://schemas.openxmlformats.org/officeDocument/2006/relationships/hyperlink" Target="http://www.cabinetoffice.gov.uk/propriety_and_ethics" TargetMode="External"/><Relationship Id="rId1" Type="http://schemas.openxmlformats.org/officeDocument/2006/relationships/hyperlink" Target="http://www.scotland.gov.uk/Publications/2003/08/17996/25268" TargetMode="External"/><Relationship Id="rId4" Type="http://schemas.openxmlformats.org/officeDocument/2006/relationships/hyperlink" Target="http://www.civilservicecommiss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C8FA-0FD0-4B46-9D1C-3605E079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CODE OF CONDUCT</vt:lpstr>
    </vt:vector>
  </TitlesOfParts>
  <Company>Scottish Executive</Company>
  <LinksUpToDate>false</LinksUpToDate>
  <CharactersWithSpaces>15101</CharactersWithSpaces>
  <SharedDoc>false</SharedDoc>
  <HLinks>
    <vt:vector size="36" baseType="variant">
      <vt:variant>
        <vt:i4>2818123</vt:i4>
      </vt:variant>
      <vt:variant>
        <vt:i4>3</vt:i4>
      </vt:variant>
      <vt:variant>
        <vt:i4>0</vt:i4>
      </vt:variant>
      <vt:variant>
        <vt:i4>5</vt:i4>
      </vt:variant>
      <vt:variant>
        <vt:lpwstr>mailto:info@civilservicecommission.org.uk</vt:lpwstr>
      </vt:variant>
      <vt:variant>
        <vt:lpwstr/>
      </vt:variant>
      <vt:variant>
        <vt:i4>8323129</vt:i4>
      </vt:variant>
      <vt:variant>
        <vt:i4>0</vt:i4>
      </vt:variant>
      <vt:variant>
        <vt:i4>0</vt:i4>
      </vt:variant>
      <vt:variant>
        <vt:i4>5</vt:i4>
      </vt:variant>
      <vt:variant>
        <vt:lpwstr>http://www.itspublicknowledge.info/</vt:lpwstr>
      </vt:variant>
      <vt:variant>
        <vt:lpwstr/>
      </vt:variant>
      <vt:variant>
        <vt:i4>4194390</vt:i4>
      </vt:variant>
      <vt:variant>
        <vt:i4>9</vt:i4>
      </vt:variant>
      <vt:variant>
        <vt:i4>0</vt:i4>
      </vt:variant>
      <vt:variant>
        <vt:i4>5</vt:i4>
      </vt:variant>
      <vt:variant>
        <vt:lpwstr>http://www.civilservicecommission.org.uk/</vt:lpwstr>
      </vt:variant>
      <vt:variant>
        <vt:lpwstr/>
      </vt:variant>
      <vt:variant>
        <vt:i4>6225950</vt:i4>
      </vt:variant>
      <vt:variant>
        <vt:i4>6</vt:i4>
      </vt:variant>
      <vt:variant>
        <vt:i4>0</vt:i4>
      </vt:variant>
      <vt:variant>
        <vt:i4>5</vt:i4>
      </vt:variant>
      <vt:variant>
        <vt:lpwstr>http://www.cabinetoffice.gov.uk/conduct-ethics/civil-service.aspx</vt:lpwstr>
      </vt:variant>
      <vt:variant>
        <vt:lpwstr/>
      </vt:variant>
      <vt:variant>
        <vt:i4>917577</vt:i4>
      </vt:variant>
      <vt:variant>
        <vt:i4>3</vt:i4>
      </vt:variant>
      <vt:variant>
        <vt:i4>0</vt:i4>
      </vt:variant>
      <vt:variant>
        <vt:i4>5</vt:i4>
      </vt:variant>
      <vt:variant>
        <vt:lpwstr>http://www.cabinetoffice.gov.uk/propriety_and_ethics</vt:lpwstr>
      </vt:variant>
      <vt:variant>
        <vt:lpwstr/>
      </vt:variant>
      <vt:variant>
        <vt:i4>3997744</vt:i4>
      </vt:variant>
      <vt:variant>
        <vt:i4>0</vt:i4>
      </vt:variant>
      <vt:variant>
        <vt:i4>0</vt:i4>
      </vt:variant>
      <vt:variant>
        <vt:i4>5</vt:i4>
      </vt:variant>
      <vt:variant>
        <vt:lpwstr>http://www.scotland.gov.uk/Publications/2003/08/17996/25268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
  <dc:creator>u000275</dc:creator>
  <cp:keywords/>
  <dc:description/>
  <cp:lastModifiedBy>McPherson O (Olga)</cp:lastModifiedBy>
  <cp:revision>6</cp:revision>
  <cp:lastPrinted>2009-05-29T14:45:00Z</cp:lastPrinted>
  <dcterms:created xsi:type="dcterms:W3CDTF">2018-10-05T11:09:00Z</dcterms:created>
  <dcterms:modified xsi:type="dcterms:W3CDTF">2019-10-04T15:06:00Z</dcterms:modified>
</cp:coreProperties>
</file>